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BD9" w:rsidRPr="00287263" w:rsidRDefault="002D2BD9" w:rsidP="000665E4">
      <w:pPr>
        <w:ind w:firstLineChars="600" w:firstLine="1732"/>
        <w:rPr>
          <w:b/>
          <w:sz w:val="28"/>
          <w:szCs w:val="28"/>
        </w:rPr>
      </w:pPr>
      <w:r w:rsidRPr="00287263">
        <w:rPr>
          <w:rFonts w:hint="eastAsia"/>
          <w:b/>
          <w:sz w:val="28"/>
          <w:szCs w:val="28"/>
        </w:rPr>
        <w:t>施工现场</w:t>
      </w:r>
      <w:r w:rsidR="00A15C81" w:rsidRPr="00287263">
        <w:rPr>
          <w:rFonts w:hint="eastAsia"/>
          <w:b/>
          <w:sz w:val="28"/>
          <w:szCs w:val="28"/>
        </w:rPr>
        <w:t>临时用电辅助设计工具</w:t>
      </w:r>
      <w:r w:rsidR="00E3200F" w:rsidRPr="00287263">
        <w:rPr>
          <w:rFonts w:hint="eastAsia"/>
          <w:b/>
          <w:sz w:val="28"/>
          <w:szCs w:val="28"/>
        </w:rPr>
        <w:t>（V1.</w:t>
      </w:r>
      <w:r w:rsidR="001B43C2">
        <w:rPr>
          <w:rFonts w:hint="eastAsia"/>
          <w:b/>
          <w:sz w:val="28"/>
          <w:szCs w:val="28"/>
        </w:rPr>
        <w:t>0</w:t>
      </w:r>
      <w:r w:rsidR="00E3200F" w:rsidRPr="00287263">
        <w:rPr>
          <w:rFonts w:hint="eastAsia"/>
          <w:b/>
          <w:sz w:val="28"/>
          <w:szCs w:val="28"/>
        </w:rPr>
        <w:t>）</w:t>
      </w:r>
    </w:p>
    <w:p w:rsidR="00287263" w:rsidRPr="00287263" w:rsidRDefault="00A15C81" w:rsidP="000665E4">
      <w:pPr>
        <w:ind w:firstLineChars="1200" w:firstLine="3465"/>
        <w:rPr>
          <w:b/>
          <w:sz w:val="28"/>
          <w:szCs w:val="28"/>
        </w:rPr>
      </w:pPr>
      <w:r w:rsidRPr="00287263">
        <w:rPr>
          <w:rFonts w:hint="eastAsia"/>
          <w:b/>
          <w:sz w:val="28"/>
          <w:szCs w:val="28"/>
        </w:rPr>
        <w:t>操作说明书</w:t>
      </w:r>
    </w:p>
    <w:p w:rsidR="00A15C81" w:rsidRPr="00287263" w:rsidRDefault="00814BED">
      <w:pPr>
        <w:rPr>
          <w:b/>
          <w:sz w:val="24"/>
          <w:szCs w:val="24"/>
        </w:rPr>
      </w:pPr>
      <w:r w:rsidRPr="00287263">
        <w:rPr>
          <w:rFonts w:hint="eastAsia"/>
          <w:b/>
          <w:sz w:val="24"/>
          <w:szCs w:val="24"/>
        </w:rPr>
        <w:t>1</w:t>
      </w:r>
      <w:r w:rsidRPr="00287263">
        <w:rPr>
          <w:b/>
          <w:sz w:val="24"/>
          <w:szCs w:val="24"/>
        </w:rPr>
        <w:t xml:space="preserve"> </w:t>
      </w:r>
      <w:r w:rsidR="00A15C81" w:rsidRPr="00287263">
        <w:rPr>
          <w:b/>
          <w:sz w:val="24"/>
          <w:szCs w:val="24"/>
        </w:rPr>
        <w:t xml:space="preserve"> </w:t>
      </w:r>
      <w:r w:rsidR="00A15C81" w:rsidRPr="00287263">
        <w:rPr>
          <w:rFonts w:hint="eastAsia"/>
          <w:b/>
          <w:sz w:val="24"/>
          <w:szCs w:val="24"/>
        </w:rPr>
        <w:t>总则</w:t>
      </w:r>
    </w:p>
    <w:p w:rsidR="00A15C81" w:rsidRPr="00287263" w:rsidRDefault="00A15C81" w:rsidP="002D2BD9">
      <w:pPr>
        <w:rPr>
          <w:sz w:val="24"/>
          <w:szCs w:val="24"/>
        </w:rPr>
      </w:pPr>
      <w:r w:rsidRPr="00287263">
        <w:rPr>
          <w:rFonts w:hint="eastAsia"/>
          <w:sz w:val="24"/>
          <w:szCs w:val="24"/>
        </w:rPr>
        <w:t xml:space="preserve"> </w:t>
      </w:r>
      <w:r w:rsidRPr="00287263">
        <w:rPr>
          <w:sz w:val="24"/>
          <w:szCs w:val="24"/>
        </w:rPr>
        <w:t xml:space="preserve">   </w:t>
      </w:r>
      <w:r w:rsidRPr="00287263">
        <w:rPr>
          <w:rFonts w:hint="eastAsia"/>
          <w:sz w:val="24"/>
          <w:szCs w:val="24"/>
        </w:rPr>
        <w:t>按有关规定，</w:t>
      </w:r>
      <w:r w:rsidR="0064781F">
        <w:rPr>
          <w:rFonts w:hint="eastAsia"/>
          <w:sz w:val="24"/>
          <w:szCs w:val="24"/>
        </w:rPr>
        <w:t>施工现场</w:t>
      </w:r>
      <w:r w:rsidRPr="00287263">
        <w:rPr>
          <w:rFonts w:hint="eastAsia"/>
          <w:sz w:val="24"/>
          <w:szCs w:val="24"/>
        </w:rPr>
        <w:t>临时用电施工组织技术方案应由项目总工负责、</w:t>
      </w:r>
      <w:r w:rsidR="0064781F">
        <w:rPr>
          <w:rFonts w:hint="eastAsia"/>
          <w:sz w:val="24"/>
          <w:szCs w:val="24"/>
        </w:rPr>
        <w:t>由</w:t>
      </w:r>
      <w:r w:rsidRPr="00287263">
        <w:rPr>
          <w:rFonts w:hint="eastAsia"/>
          <w:sz w:val="24"/>
          <w:szCs w:val="24"/>
        </w:rPr>
        <w:t>有经验的电气专业技术人员</w:t>
      </w:r>
      <w:r w:rsidR="0064781F" w:rsidRPr="00287263">
        <w:rPr>
          <w:rFonts w:hint="eastAsia"/>
          <w:sz w:val="24"/>
          <w:szCs w:val="24"/>
        </w:rPr>
        <w:t>组织</w:t>
      </w:r>
      <w:r w:rsidRPr="00287263">
        <w:rPr>
          <w:rFonts w:hint="eastAsia"/>
          <w:sz w:val="24"/>
          <w:szCs w:val="24"/>
        </w:rPr>
        <w:t>参与编制。</w:t>
      </w:r>
    </w:p>
    <w:p w:rsidR="00A15C81" w:rsidRPr="00287263" w:rsidRDefault="00A15C81" w:rsidP="002D2BD9">
      <w:pPr>
        <w:rPr>
          <w:sz w:val="24"/>
          <w:szCs w:val="24"/>
        </w:rPr>
      </w:pPr>
      <w:r w:rsidRPr="00287263">
        <w:rPr>
          <w:rFonts w:hint="eastAsia"/>
          <w:sz w:val="24"/>
          <w:szCs w:val="24"/>
        </w:rPr>
        <w:t xml:space="preserve"> </w:t>
      </w:r>
      <w:r w:rsidRPr="00287263">
        <w:rPr>
          <w:sz w:val="24"/>
          <w:szCs w:val="24"/>
        </w:rPr>
        <w:t xml:space="preserve">   </w:t>
      </w:r>
      <w:r w:rsidR="0064781F">
        <w:rPr>
          <w:rFonts w:hint="eastAsia"/>
          <w:sz w:val="24"/>
          <w:szCs w:val="24"/>
        </w:rPr>
        <w:t>施工现场</w:t>
      </w:r>
      <w:r w:rsidRPr="00287263">
        <w:rPr>
          <w:rFonts w:hint="eastAsia"/>
          <w:sz w:val="24"/>
          <w:szCs w:val="24"/>
        </w:rPr>
        <w:t>临时用电辅助设计工具（简称ECAD）是以建设部JGJ46-2005规范为基础，结合</w:t>
      </w:r>
      <w:r w:rsidR="0064781F">
        <w:rPr>
          <w:rFonts w:hint="eastAsia"/>
          <w:sz w:val="24"/>
          <w:szCs w:val="24"/>
        </w:rPr>
        <w:t>目前建设工程</w:t>
      </w:r>
      <w:r w:rsidR="00D93B9E">
        <w:rPr>
          <w:rFonts w:hint="eastAsia"/>
          <w:sz w:val="24"/>
          <w:szCs w:val="24"/>
        </w:rPr>
        <w:t>新</w:t>
      </w:r>
      <w:r w:rsidR="0064781F">
        <w:rPr>
          <w:rFonts w:hint="eastAsia"/>
          <w:sz w:val="24"/>
          <w:szCs w:val="24"/>
        </w:rPr>
        <w:t>特点（包括</w:t>
      </w:r>
      <w:r w:rsidRPr="00287263">
        <w:rPr>
          <w:rFonts w:hint="eastAsia"/>
          <w:sz w:val="24"/>
          <w:szCs w:val="24"/>
        </w:rPr>
        <w:t>长距离、大范围、大容量、移动作业</w:t>
      </w:r>
      <w:r w:rsidR="0064781F">
        <w:rPr>
          <w:rFonts w:hint="eastAsia"/>
          <w:sz w:val="24"/>
          <w:szCs w:val="24"/>
        </w:rPr>
        <w:t>）</w:t>
      </w:r>
      <w:r w:rsidRPr="00287263">
        <w:rPr>
          <w:rFonts w:hint="eastAsia"/>
          <w:sz w:val="24"/>
          <w:szCs w:val="24"/>
        </w:rPr>
        <w:t>需求定制。</w:t>
      </w:r>
    </w:p>
    <w:p w:rsidR="00A15C81" w:rsidRPr="00287263" w:rsidRDefault="00A15C81" w:rsidP="002D2BD9">
      <w:pPr>
        <w:rPr>
          <w:sz w:val="24"/>
          <w:szCs w:val="24"/>
        </w:rPr>
      </w:pPr>
      <w:r w:rsidRPr="00287263">
        <w:rPr>
          <w:rFonts w:hint="eastAsia"/>
          <w:sz w:val="24"/>
          <w:szCs w:val="24"/>
        </w:rPr>
        <w:t xml:space="preserve"> </w:t>
      </w:r>
      <w:r w:rsidR="0064781F">
        <w:rPr>
          <w:sz w:val="24"/>
          <w:szCs w:val="24"/>
        </w:rPr>
        <w:t xml:space="preserve">   </w:t>
      </w:r>
      <w:r w:rsidRPr="00287263">
        <w:rPr>
          <w:rFonts w:hint="eastAsia"/>
          <w:sz w:val="24"/>
          <w:szCs w:val="24"/>
        </w:rPr>
        <w:t>ECAD的应用，要求以符合工程需求和实际工况特点的临时用电装置的配置和布局总体方案为前提。</w:t>
      </w:r>
    </w:p>
    <w:p w:rsidR="00A15C81" w:rsidRPr="00287263" w:rsidRDefault="00A15C81" w:rsidP="002D2BD9">
      <w:pPr>
        <w:rPr>
          <w:sz w:val="24"/>
          <w:szCs w:val="24"/>
        </w:rPr>
      </w:pPr>
      <w:r w:rsidRPr="00287263">
        <w:rPr>
          <w:rFonts w:hint="eastAsia"/>
          <w:sz w:val="24"/>
          <w:szCs w:val="24"/>
        </w:rPr>
        <w:t xml:space="preserve"> </w:t>
      </w:r>
      <w:r w:rsidRPr="00287263">
        <w:rPr>
          <w:sz w:val="24"/>
          <w:szCs w:val="24"/>
        </w:rPr>
        <w:t xml:space="preserve">   </w:t>
      </w:r>
      <w:r w:rsidRPr="00287263">
        <w:rPr>
          <w:rFonts w:hint="eastAsia"/>
          <w:sz w:val="24"/>
          <w:szCs w:val="24"/>
        </w:rPr>
        <w:t>ECAD 采取离线操作方式</w:t>
      </w:r>
      <w:r w:rsidR="0064781F">
        <w:rPr>
          <w:rFonts w:hint="eastAsia"/>
          <w:sz w:val="24"/>
          <w:szCs w:val="24"/>
        </w:rPr>
        <w:t>，</w:t>
      </w:r>
      <w:r w:rsidRPr="00287263">
        <w:rPr>
          <w:rFonts w:hint="eastAsia"/>
          <w:sz w:val="24"/>
          <w:szCs w:val="24"/>
        </w:rPr>
        <w:t>用户在指定网址</w:t>
      </w:r>
      <w:proofErr w:type="gramStart"/>
      <w:r w:rsidRPr="00287263">
        <w:rPr>
          <w:rFonts w:hint="eastAsia"/>
          <w:sz w:val="24"/>
          <w:szCs w:val="24"/>
        </w:rPr>
        <w:t>远程上</w:t>
      </w:r>
      <w:proofErr w:type="gramEnd"/>
      <w:r w:rsidRPr="00287263">
        <w:rPr>
          <w:rFonts w:hint="eastAsia"/>
          <w:sz w:val="24"/>
          <w:szCs w:val="24"/>
        </w:rPr>
        <w:t>传“输入信息表”</w:t>
      </w:r>
      <w:r w:rsidR="0064781F">
        <w:rPr>
          <w:rFonts w:hint="eastAsia"/>
          <w:sz w:val="24"/>
          <w:szCs w:val="24"/>
        </w:rPr>
        <w:t>，</w:t>
      </w:r>
      <w:r w:rsidRPr="00287263">
        <w:rPr>
          <w:rFonts w:hint="eastAsia"/>
          <w:sz w:val="24"/>
          <w:szCs w:val="24"/>
        </w:rPr>
        <w:t>网络服务器处理后及时回复用户处理结果。</w:t>
      </w:r>
    </w:p>
    <w:p w:rsidR="0064781F" w:rsidRDefault="00A15C81" w:rsidP="0064781F">
      <w:pPr>
        <w:ind w:firstLine="495"/>
        <w:rPr>
          <w:sz w:val="24"/>
          <w:szCs w:val="24"/>
        </w:rPr>
      </w:pPr>
      <w:r w:rsidRPr="00287263">
        <w:rPr>
          <w:rFonts w:hint="eastAsia"/>
          <w:sz w:val="24"/>
          <w:szCs w:val="24"/>
        </w:rPr>
        <w:t>ECAD 根据用户填写“输入信息表”实现4个功能：</w:t>
      </w:r>
    </w:p>
    <w:p w:rsidR="0064781F" w:rsidRDefault="00A15C81" w:rsidP="004773D2">
      <w:pPr>
        <w:ind w:firstLineChars="100" w:firstLine="249"/>
        <w:rPr>
          <w:sz w:val="24"/>
          <w:szCs w:val="24"/>
        </w:rPr>
      </w:pPr>
      <w:r w:rsidRPr="00287263">
        <w:rPr>
          <w:rFonts w:hint="eastAsia"/>
          <w:sz w:val="24"/>
          <w:szCs w:val="24"/>
        </w:rPr>
        <w:t>1）自动计算</w:t>
      </w:r>
      <w:r w:rsidR="0064781F">
        <w:rPr>
          <w:rFonts w:hint="eastAsia"/>
          <w:sz w:val="24"/>
          <w:szCs w:val="24"/>
        </w:rPr>
        <w:t>电气</w:t>
      </w:r>
      <w:r w:rsidRPr="00287263">
        <w:rPr>
          <w:rFonts w:hint="eastAsia"/>
          <w:sz w:val="24"/>
          <w:szCs w:val="24"/>
        </w:rPr>
        <w:t>参数；</w:t>
      </w:r>
    </w:p>
    <w:p w:rsidR="0064781F" w:rsidRDefault="00A15C81" w:rsidP="004773D2">
      <w:pPr>
        <w:ind w:firstLineChars="100" w:firstLine="249"/>
        <w:rPr>
          <w:sz w:val="24"/>
          <w:szCs w:val="24"/>
        </w:rPr>
      </w:pPr>
      <w:r w:rsidRPr="00287263">
        <w:rPr>
          <w:rFonts w:hint="eastAsia"/>
          <w:sz w:val="24"/>
          <w:szCs w:val="24"/>
        </w:rPr>
        <w:t>2）自动诊断错误</w:t>
      </w:r>
      <w:r w:rsidR="0064781F">
        <w:rPr>
          <w:rFonts w:hint="eastAsia"/>
          <w:sz w:val="24"/>
          <w:szCs w:val="24"/>
        </w:rPr>
        <w:t>配置</w:t>
      </w:r>
      <w:r w:rsidRPr="00287263">
        <w:rPr>
          <w:rFonts w:hint="eastAsia"/>
          <w:sz w:val="24"/>
          <w:szCs w:val="24"/>
        </w:rPr>
        <w:t>；</w:t>
      </w:r>
    </w:p>
    <w:p w:rsidR="0064781F" w:rsidRDefault="00A15C81" w:rsidP="004773D2">
      <w:pPr>
        <w:ind w:firstLineChars="100" w:firstLine="249"/>
        <w:rPr>
          <w:sz w:val="24"/>
          <w:szCs w:val="24"/>
        </w:rPr>
      </w:pPr>
      <w:r w:rsidRPr="00287263">
        <w:rPr>
          <w:rFonts w:hint="eastAsia"/>
          <w:sz w:val="24"/>
          <w:szCs w:val="24"/>
        </w:rPr>
        <w:t>3）自动评判校验</w:t>
      </w:r>
      <w:r w:rsidR="0064781F">
        <w:rPr>
          <w:rFonts w:hint="eastAsia"/>
          <w:sz w:val="24"/>
          <w:szCs w:val="24"/>
        </w:rPr>
        <w:t>结果</w:t>
      </w:r>
      <w:r w:rsidRPr="00287263">
        <w:rPr>
          <w:rFonts w:hint="eastAsia"/>
          <w:sz w:val="24"/>
          <w:szCs w:val="24"/>
        </w:rPr>
        <w:t>；</w:t>
      </w:r>
    </w:p>
    <w:p w:rsidR="00A15C81" w:rsidRPr="00287263" w:rsidRDefault="00A15C81" w:rsidP="004773D2">
      <w:pPr>
        <w:ind w:firstLineChars="100" w:firstLine="249"/>
        <w:rPr>
          <w:sz w:val="24"/>
          <w:szCs w:val="24"/>
        </w:rPr>
      </w:pPr>
      <w:r w:rsidRPr="00287263">
        <w:rPr>
          <w:rFonts w:hint="eastAsia"/>
          <w:sz w:val="24"/>
          <w:szCs w:val="24"/>
        </w:rPr>
        <w:t>4）自动绘制</w:t>
      </w:r>
      <w:r w:rsidR="0064781F">
        <w:rPr>
          <w:rFonts w:hint="eastAsia"/>
          <w:sz w:val="24"/>
          <w:szCs w:val="24"/>
        </w:rPr>
        <w:t>单线</w:t>
      </w:r>
      <w:r w:rsidRPr="00287263">
        <w:rPr>
          <w:rFonts w:hint="eastAsia"/>
          <w:sz w:val="24"/>
          <w:szCs w:val="24"/>
        </w:rPr>
        <w:t>原理图。</w:t>
      </w:r>
    </w:p>
    <w:p w:rsidR="00A15C81" w:rsidRPr="00287263" w:rsidRDefault="00A15C81" w:rsidP="0064781F">
      <w:pPr>
        <w:ind w:firstLineChars="200" w:firstLine="497"/>
        <w:rPr>
          <w:sz w:val="24"/>
          <w:szCs w:val="24"/>
        </w:rPr>
      </w:pPr>
      <w:r w:rsidRPr="00287263">
        <w:rPr>
          <w:rFonts w:hint="eastAsia"/>
          <w:sz w:val="24"/>
          <w:szCs w:val="24"/>
        </w:rPr>
        <w:t>填写“输入表”涉及相关系数、经验数据及基础依据可参考表</w:t>
      </w:r>
      <w:proofErr w:type="gramStart"/>
      <w:r w:rsidR="00BC7AA4" w:rsidRPr="00287263">
        <w:rPr>
          <w:rFonts w:hint="eastAsia"/>
          <w:sz w:val="24"/>
          <w:szCs w:val="24"/>
        </w:rPr>
        <w:t>一</w:t>
      </w:r>
      <w:proofErr w:type="gramEnd"/>
      <w:r w:rsidR="00BC7AA4" w:rsidRPr="00287263">
        <w:rPr>
          <w:rFonts w:hint="eastAsia"/>
          <w:sz w:val="24"/>
          <w:szCs w:val="24"/>
        </w:rPr>
        <w:t>～表四</w:t>
      </w:r>
    </w:p>
    <w:p w:rsidR="004773D2" w:rsidRDefault="00A15C81" w:rsidP="0064781F">
      <w:pPr>
        <w:ind w:firstLineChars="200" w:firstLine="497"/>
        <w:rPr>
          <w:sz w:val="24"/>
          <w:szCs w:val="24"/>
        </w:rPr>
      </w:pPr>
      <w:r w:rsidRPr="00287263">
        <w:rPr>
          <w:rFonts w:hint="eastAsia"/>
          <w:sz w:val="24"/>
          <w:szCs w:val="24"/>
        </w:rPr>
        <w:t>ECAD 首次处理“输入信息表”后，输出同名文件</w:t>
      </w:r>
      <w:r w:rsidR="00EC4542">
        <w:rPr>
          <w:rFonts w:hint="eastAsia"/>
          <w:sz w:val="24"/>
          <w:szCs w:val="24"/>
        </w:rPr>
        <w:t>中</w:t>
      </w:r>
      <w:r w:rsidRPr="00287263">
        <w:rPr>
          <w:rFonts w:hint="eastAsia"/>
          <w:sz w:val="24"/>
          <w:szCs w:val="24"/>
        </w:rPr>
        <w:t>增加3</w:t>
      </w:r>
      <w:r w:rsidR="00EC4542">
        <w:rPr>
          <w:rFonts w:hint="eastAsia"/>
          <w:sz w:val="24"/>
          <w:szCs w:val="24"/>
        </w:rPr>
        <w:t>个</w:t>
      </w:r>
      <w:r w:rsidRPr="00287263">
        <w:rPr>
          <w:rFonts w:hint="eastAsia"/>
          <w:sz w:val="24"/>
          <w:szCs w:val="24"/>
        </w:rPr>
        <w:t>表</w:t>
      </w:r>
      <w:r w:rsidR="00EC4542">
        <w:rPr>
          <w:rFonts w:hint="eastAsia"/>
          <w:sz w:val="24"/>
          <w:szCs w:val="24"/>
        </w:rPr>
        <w:t>和</w:t>
      </w:r>
      <w:r w:rsidRPr="00287263">
        <w:rPr>
          <w:rFonts w:hint="eastAsia"/>
          <w:sz w:val="24"/>
          <w:szCs w:val="24"/>
        </w:rPr>
        <w:t>1</w:t>
      </w:r>
      <w:r w:rsidR="00EC4542">
        <w:rPr>
          <w:rFonts w:hint="eastAsia"/>
          <w:sz w:val="24"/>
          <w:szCs w:val="24"/>
        </w:rPr>
        <w:t>组单线图</w:t>
      </w:r>
      <w:proofErr w:type="gramStart"/>
      <w:r w:rsidRPr="00287263">
        <w:rPr>
          <w:rFonts w:hint="eastAsia"/>
          <w:sz w:val="24"/>
          <w:szCs w:val="24"/>
        </w:rPr>
        <w:t>图</w:t>
      </w:r>
      <w:proofErr w:type="gramEnd"/>
      <w:r w:rsidRPr="00287263">
        <w:rPr>
          <w:rFonts w:hint="eastAsia"/>
          <w:sz w:val="24"/>
          <w:szCs w:val="24"/>
        </w:rPr>
        <w:t>：</w:t>
      </w:r>
    </w:p>
    <w:p w:rsidR="004773D2" w:rsidRDefault="00A15C81" w:rsidP="004773D2">
      <w:pPr>
        <w:ind w:firstLineChars="100" w:firstLine="249"/>
        <w:rPr>
          <w:sz w:val="24"/>
          <w:szCs w:val="24"/>
        </w:rPr>
      </w:pPr>
      <w:r w:rsidRPr="00287263">
        <w:rPr>
          <w:rFonts w:hint="eastAsia"/>
          <w:sz w:val="24"/>
          <w:szCs w:val="24"/>
        </w:rPr>
        <w:t>1）负荷分析接线校验表</w:t>
      </w:r>
      <w:r w:rsidR="004773D2">
        <w:rPr>
          <w:rFonts w:hint="eastAsia"/>
          <w:sz w:val="24"/>
          <w:szCs w:val="24"/>
        </w:rPr>
        <w:t>；</w:t>
      </w:r>
    </w:p>
    <w:p w:rsidR="004773D2" w:rsidRDefault="00A15C81" w:rsidP="004773D2">
      <w:pPr>
        <w:ind w:firstLineChars="100" w:firstLine="249"/>
        <w:rPr>
          <w:sz w:val="24"/>
          <w:szCs w:val="24"/>
        </w:rPr>
      </w:pPr>
      <w:r w:rsidRPr="00287263">
        <w:rPr>
          <w:rFonts w:hint="eastAsia"/>
          <w:sz w:val="24"/>
          <w:szCs w:val="24"/>
        </w:rPr>
        <w:t>2）压降分析校验表</w:t>
      </w:r>
    </w:p>
    <w:p w:rsidR="004773D2" w:rsidRDefault="00A15C81" w:rsidP="004773D2">
      <w:pPr>
        <w:ind w:firstLineChars="100" w:firstLine="249"/>
        <w:rPr>
          <w:sz w:val="24"/>
          <w:szCs w:val="24"/>
        </w:rPr>
      </w:pPr>
      <w:r w:rsidRPr="00287263">
        <w:rPr>
          <w:rFonts w:hint="eastAsia"/>
          <w:sz w:val="24"/>
          <w:szCs w:val="24"/>
        </w:rPr>
        <w:t>3）提示信息</w:t>
      </w:r>
      <w:r w:rsidR="00EC4542">
        <w:rPr>
          <w:rFonts w:hint="eastAsia"/>
          <w:sz w:val="24"/>
          <w:szCs w:val="24"/>
        </w:rPr>
        <w:t>表</w:t>
      </w:r>
      <w:r w:rsidRPr="00287263">
        <w:rPr>
          <w:rFonts w:hint="eastAsia"/>
          <w:sz w:val="24"/>
          <w:szCs w:val="24"/>
        </w:rPr>
        <w:t xml:space="preserve"> </w:t>
      </w:r>
    </w:p>
    <w:p w:rsidR="00A15C81" w:rsidRPr="00287263" w:rsidRDefault="00A15C81" w:rsidP="004773D2">
      <w:pPr>
        <w:ind w:firstLineChars="100" w:firstLine="249"/>
        <w:rPr>
          <w:sz w:val="24"/>
          <w:szCs w:val="24"/>
        </w:rPr>
      </w:pPr>
      <w:r w:rsidRPr="00287263">
        <w:rPr>
          <w:rFonts w:hint="eastAsia"/>
          <w:sz w:val="24"/>
          <w:szCs w:val="24"/>
        </w:rPr>
        <w:t>4）单线原理图</w:t>
      </w:r>
      <w:r w:rsidR="00EC4542">
        <w:rPr>
          <w:rFonts w:hint="eastAsia"/>
          <w:sz w:val="24"/>
          <w:szCs w:val="24"/>
        </w:rPr>
        <w:t>。</w:t>
      </w:r>
    </w:p>
    <w:p w:rsidR="00A15C81" w:rsidRPr="00287263" w:rsidRDefault="00A15C81" w:rsidP="00EC4542">
      <w:pPr>
        <w:ind w:firstLineChars="200" w:firstLine="497"/>
        <w:rPr>
          <w:sz w:val="24"/>
          <w:szCs w:val="24"/>
        </w:rPr>
      </w:pPr>
      <w:r w:rsidRPr="00287263">
        <w:rPr>
          <w:rFonts w:hint="eastAsia"/>
          <w:sz w:val="24"/>
          <w:szCs w:val="24"/>
        </w:rPr>
        <w:t>用户应按照ECAD</w:t>
      </w:r>
      <w:r w:rsidR="00EC4542">
        <w:rPr>
          <w:rFonts w:hint="eastAsia"/>
          <w:sz w:val="24"/>
          <w:szCs w:val="24"/>
        </w:rPr>
        <w:t>输出的“</w:t>
      </w:r>
      <w:r w:rsidRPr="00287263">
        <w:rPr>
          <w:rFonts w:hint="eastAsia"/>
          <w:sz w:val="24"/>
          <w:szCs w:val="24"/>
        </w:rPr>
        <w:t>信息</w:t>
      </w:r>
      <w:r w:rsidR="00EC4542">
        <w:rPr>
          <w:rFonts w:hint="eastAsia"/>
          <w:sz w:val="24"/>
          <w:szCs w:val="24"/>
        </w:rPr>
        <w:t>提示</w:t>
      </w:r>
      <w:r w:rsidRPr="00287263">
        <w:rPr>
          <w:rFonts w:hint="eastAsia"/>
          <w:sz w:val="24"/>
          <w:szCs w:val="24"/>
        </w:rPr>
        <w:t>表</w:t>
      </w:r>
      <w:r w:rsidR="00EC4542">
        <w:rPr>
          <w:rFonts w:hint="eastAsia"/>
          <w:sz w:val="24"/>
          <w:szCs w:val="24"/>
        </w:rPr>
        <w:t>”</w:t>
      </w:r>
      <w:r w:rsidRPr="00287263">
        <w:rPr>
          <w:rFonts w:hint="eastAsia"/>
          <w:sz w:val="24"/>
          <w:szCs w:val="24"/>
        </w:rPr>
        <w:t>提示，在回复的文件上整改</w:t>
      </w:r>
      <w:r w:rsidR="00EC4542">
        <w:rPr>
          <w:rFonts w:hint="eastAsia"/>
          <w:sz w:val="24"/>
          <w:szCs w:val="24"/>
        </w:rPr>
        <w:t>上一次</w:t>
      </w:r>
      <w:r w:rsidRPr="00287263">
        <w:rPr>
          <w:rFonts w:hint="eastAsia"/>
          <w:sz w:val="24"/>
          <w:szCs w:val="24"/>
        </w:rPr>
        <w:t>所填“输入表”存在的问题后再上传，直到问题全部解决。</w:t>
      </w:r>
    </w:p>
    <w:p w:rsidR="00A15C81" w:rsidRPr="00287263" w:rsidRDefault="00A15C81" w:rsidP="00EC4542">
      <w:pPr>
        <w:ind w:firstLineChars="200" w:firstLine="497"/>
        <w:rPr>
          <w:sz w:val="24"/>
          <w:szCs w:val="24"/>
        </w:rPr>
      </w:pPr>
      <w:r w:rsidRPr="00287263">
        <w:rPr>
          <w:rFonts w:hint="eastAsia"/>
          <w:sz w:val="24"/>
          <w:szCs w:val="24"/>
        </w:rPr>
        <w:t>用户应对ECAD 最终输出的表格和单线原理图</w:t>
      </w:r>
      <w:r w:rsidR="00EC4542">
        <w:rPr>
          <w:rFonts w:hint="eastAsia"/>
          <w:sz w:val="24"/>
          <w:szCs w:val="24"/>
        </w:rPr>
        <w:t>根据用户需求</w:t>
      </w:r>
      <w:r w:rsidRPr="00287263">
        <w:rPr>
          <w:rFonts w:hint="eastAsia"/>
          <w:sz w:val="24"/>
          <w:szCs w:val="24"/>
        </w:rPr>
        <w:t>进行人工编辑。</w:t>
      </w:r>
    </w:p>
    <w:p w:rsidR="00A15C81" w:rsidRDefault="00A15C81" w:rsidP="00EC4542">
      <w:pPr>
        <w:ind w:firstLineChars="200" w:firstLine="497"/>
        <w:rPr>
          <w:sz w:val="24"/>
          <w:szCs w:val="24"/>
        </w:rPr>
      </w:pPr>
      <w:r w:rsidRPr="00287263">
        <w:rPr>
          <w:rFonts w:hint="eastAsia"/>
          <w:sz w:val="24"/>
          <w:szCs w:val="24"/>
        </w:rPr>
        <w:t>最终按有关规定要求、</w:t>
      </w:r>
      <w:r w:rsidR="00EC4542">
        <w:rPr>
          <w:rFonts w:hint="eastAsia"/>
          <w:sz w:val="24"/>
          <w:szCs w:val="24"/>
        </w:rPr>
        <w:t>引用</w:t>
      </w:r>
      <w:r w:rsidR="00EC4542" w:rsidRPr="00287263">
        <w:rPr>
          <w:rFonts w:hint="eastAsia"/>
          <w:sz w:val="24"/>
          <w:szCs w:val="24"/>
        </w:rPr>
        <w:t>ECAD</w:t>
      </w:r>
      <w:r w:rsidR="00EC4542">
        <w:rPr>
          <w:rFonts w:hint="eastAsia"/>
          <w:sz w:val="24"/>
          <w:szCs w:val="24"/>
        </w:rPr>
        <w:t>输出信息，结合</w:t>
      </w:r>
      <w:r w:rsidRPr="00287263">
        <w:rPr>
          <w:rFonts w:hint="eastAsia"/>
          <w:sz w:val="24"/>
          <w:szCs w:val="24"/>
        </w:rPr>
        <w:t>对象需求、</w:t>
      </w:r>
      <w:r w:rsidR="00EC4542" w:rsidRPr="00287263">
        <w:rPr>
          <w:rFonts w:hint="eastAsia"/>
          <w:sz w:val="24"/>
          <w:szCs w:val="24"/>
        </w:rPr>
        <w:t>临电方案、</w:t>
      </w:r>
      <w:r w:rsidRPr="00287263">
        <w:rPr>
          <w:rFonts w:hint="eastAsia"/>
          <w:sz w:val="24"/>
          <w:szCs w:val="24"/>
        </w:rPr>
        <w:t>具体细化针对性措施和临</w:t>
      </w:r>
      <w:proofErr w:type="gramStart"/>
      <w:r w:rsidRPr="00287263">
        <w:rPr>
          <w:rFonts w:hint="eastAsia"/>
          <w:sz w:val="24"/>
          <w:szCs w:val="24"/>
        </w:rPr>
        <w:t>电现场</w:t>
      </w:r>
      <w:proofErr w:type="gramEnd"/>
      <w:r w:rsidRPr="00287263">
        <w:rPr>
          <w:rFonts w:hint="eastAsia"/>
          <w:sz w:val="24"/>
          <w:szCs w:val="24"/>
        </w:rPr>
        <w:t>布置图，实施“临时用电施工组织设计”文件的系统整合。</w:t>
      </w:r>
    </w:p>
    <w:p w:rsidR="00287263" w:rsidRPr="00287263" w:rsidRDefault="00287263" w:rsidP="002D2BD9">
      <w:pPr>
        <w:rPr>
          <w:sz w:val="24"/>
          <w:szCs w:val="24"/>
        </w:rPr>
      </w:pPr>
    </w:p>
    <w:p w:rsidR="00A15C81" w:rsidRPr="00287263" w:rsidRDefault="00A15C81" w:rsidP="00A15C81">
      <w:pPr>
        <w:rPr>
          <w:b/>
          <w:sz w:val="24"/>
          <w:szCs w:val="24"/>
        </w:rPr>
      </w:pPr>
      <w:r w:rsidRPr="00287263">
        <w:rPr>
          <w:rFonts w:hint="eastAsia"/>
          <w:b/>
          <w:sz w:val="24"/>
          <w:szCs w:val="24"/>
        </w:rPr>
        <w:t>2</w:t>
      </w:r>
      <w:r w:rsidRPr="00287263">
        <w:rPr>
          <w:b/>
          <w:sz w:val="24"/>
          <w:szCs w:val="24"/>
        </w:rPr>
        <w:t xml:space="preserve"> </w:t>
      </w:r>
      <w:r w:rsidRPr="00287263">
        <w:rPr>
          <w:rFonts w:hint="eastAsia"/>
          <w:b/>
          <w:sz w:val="24"/>
          <w:szCs w:val="24"/>
        </w:rPr>
        <w:t>填写“输入表”信息的规则</w:t>
      </w:r>
    </w:p>
    <w:p w:rsidR="00A15C81" w:rsidRPr="00287263" w:rsidRDefault="00A15C81" w:rsidP="00814BED">
      <w:pPr>
        <w:rPr>
          <w:b/>
          <w:sz w:val="24"/>
          <w:szCs w:val="24"/>
        </w:rPr>
      </w:pPr>
      <w:r w:rsidRPr="00287263">
        <w:rPr>
          <w:rFonts w:hint="eastAsia"/>
          <w:b/>
          <w:sz w:val="24"/>
          <w:szCs w:val="24"/>
        </w:rPr>
        <w:t>2.1基本规定</w:t>
      </w:r>
    </w:p>
    <w:p w:rsidR="00A15C81" w:rsidRPr="00287263" w:rsidRDefault="00A15C81" w:rsidP="004773D2">
      <w:pPr>
        <w:ind w:firstLineChars="200" w:firstLine="497"/>
        <w:rPr>
          <w:sz w:val="24"/>
          <w:szCs w:val="24"/>
        </w:rPr>
      </w:pPr>
      <w:r w:rsidRPr="00287263">
        <w:rPr>
          <w:rFonts w:hint="eastAsia"/>
          <w:sz w:val="24"/>
          <w:szCs w:val="24"/>
        </w:rPr>
        <w:t>本文件中“输入信息表”是由用户填写信息的唯一对象。用户不应对“负荷分析接线校验”、“压降分析校验”表和“提示信息”作任何修改。</w:t>
      </w:r>
    </w:p>
    <w:p w:rsidR="00A15C81" w:rsidRPr="00287263" w:rsidRDefault="00A15C81" w:rsidP="004773D2">
      <w:pPr>
        <w:ind w:firstLineChars="200" w:firstLine="497"/>
        <w:rPr>
          <w:sz w:val="24"/>
          <w:szCs w:val="24"/>
        </w:rPr>
      </w:pPr>
      <w:r w:rsidRPr="00287263">
        <w:rPr>
          <w:rFonts w:hint="eastAsia"/>
          <w:sz w:val="24"/>
          <w:szCs w:val="24"/>
        </w:rPr>
        <w:lastRenderedPageBreak/>
        <w:t>涉及ECAD程序数据结构，用户不应在“输入表”中插“行”或“列”，只可在“输入表”灰色区域填写文字或数值。</w:t>
      </w:r>
    </w:p>
    <w:p w:rsidR="00A15C81" w:rsidRPr="00287263" w:rsidRDefault="00A15C81" w:rsidP="004773D2">
      <w:pPr>
        <w:ind w:firstLineChars="200" w:firstLine="497"/>
        <w:rPr>
          <w:sz w:val="24"/>
          <w:szCs w:val="24"/>
        </w:rPr>
      </w:pPr>
      <w:r w:rsidRPr="00287263">
        <w:rPr>
          <w:rFonts w:hint="eastAsia"/>
          <w:sz w:val="24"/>
          <w:szCs w:val="24"/>
        </w:rPr>
        <w:t>现场1个箱变填写1张输入表。如有n</w:t>
      </w:r>
      <w:proofErr w:type="gramStart"/>
      <w:r w:rsidRPr="00287263">
        <w:rPr>
          <w:rFonts w:hint="eastAsia"/>
          <w:sz w:val="24"/>
          <w:szCs w:val="24"/>
        </w:rPr>
        <w:t>个</w:t>
      </w:r>
      <w:proofErr w:type="gramEnd"/>
      <w:r w:rsidRPr="00287263">
        <w:rPr>
          <w:rFonts w:hint="eastAsia"/>
          <w:sz w:val="24"/>
          <w:szCs w:val="24"/>
        </w:rPr>
        <w:t>分项需要，则1个箱变应填n张分项输入表（以便“热校验接线表”和“单线图”指导安装应用）</w:t>
      </w:r>
    </w:p>
    <w:p w:rsidR="00A15C81" w:rsidRPr="00287263" w:rsidRDefault="00A15C81" w:rsidP="00814BED">
      <w:pPr>
        <w:rPr>
          <w:b/>
          <w:sz w:val="24"/>
          <w:szCs w:val="24"/>
        </w:rPr>
      </w:pPr>
      <w:r w:rsidRPr="00287263">
        <w:rPr>
          <w:rFonts w:hint="eastAsia"/>
          <w:b/>
          <w:sz w:val="24"/>
          <w:szCs w:val="24"/>
        </w:rPr>
        <w:t>2.2填写表头信息</w:t>
      </w:r>
    </w:p>
    <w:p w:rsidR="00A15C81" w:rsidRPr="00287263" w:rsidRDefault="00A15C81" w:rsidP="004773D2">
      <w:pPr>
        <w:ind w:firstLineChars="200" w:firstLine="497"/>
        <w:rPr>
          <w:sz w:val="24"/>
          <w:szCs w:val="24"/>
        </w:rPr>
      </w:pPr>
      <w:r w:rsidRPr="00287263">
        <w:rPr>
          <w:rFonts w:hint="eastAsia"/>
          <w:sz w:val="24"/>
          <w:szCs w:val="24"/>
        </w:rPr>
        <w:t>主表表头必填中文变量：“工程名”、“分项名”文字；必填正整数变量：“分项代码”、“箱变容量”、“箱变号”数值。</w:t>
      </w:r>
    </w:p>
    <w:p w:rsidR="00A15C81" w:rsidRPr="00287263" w:rsidRDefault="00A15C81" w:rsidP="004773D2">
      <w:pPr>
        <w:ind w:firstLineChars="200" w:firstLine="497"/>
        <w:rPr>
          <w:sz w:val="24"/>
          <w:szCs w:val="24"/>
        </w:rPr>
      </w:pPr>
      <w:r w:rsidRPr="00287263">
        <w:rPr>
          <w:rFonts w:hint="eastAsia"/>
          <w:sz w:val="24"/>
          <w:szCs w:val="24"/>
        </w:rPr>
        <w:t>副表表头必填正整数变量：“电缆绝缘材料”、“电缆工作环境温度”、“电缆功率因素”数值（以便系统自动引用相关数据）</w:t>
      </w:r>
    </w:p>
    <w:p w:rsidR="00276008" w:rsidRPr="00287263" w:rsidRDefault="00A15C81" w:rsidP="002D2BD9">
      <w:pPr>
        <w:rPr>
          <w:b/>
          <w:sz w:val="24"/>
          <w:szCs w:val="24"/>
        </w:rPr>
      </w:pPr>
      <w:r w:rsidRPr="00287263">
        <w:rPr>
          <w:rFonts w:hint="eastAsia"/>
          <w:b/>
          <w:sz w:val="24"/>
          <w:szCs w:val="24"/>
        </w:rPr>
        <w:t>2.3</w:t>
      </w:r>
      <w:r w:rsidRPr="00287263">
        <w:rPr>
          <w:b/>
          <w:sz w:val="24"/>
          <w:szCs w:val="24"/>
        </w:rPr>
        <w:t xml:space="preserve"> </w:t>
      </w:r>
      <w:r w:rsidRPr="00287263">
        <w:rPr>
          <w:rFonts w:hint="eastAsia"/>
          <w:b/>
          <w:sz w:val="24"/>
          <w:szCs w:val="24"/>
        </w:rPr>
        <w:t>填写设备信息</w:t>
      </w:r>
    </w:p>
    <w:p w:rsidR="00276008" w:rsidRPr="00287263" w:rsidRDefault="00276008" w:rsidP="004773D2">
      <w:pPr>
        <w:ind w:firstLineChars="200" w:firstLine="497"/>
        <w:rPr>
          <w:sz w:val="24"/>
          <w:szCs w:val="24"/>
        </w:rPr>
      </w:pPr>
      <w:r w:rsidRPr="00287263">
        <w:rPr>
          <w:rFonts w:hint="eastAsia"/>
          <w:sz w:val="24"/>
          <w:szCs w:val="24"/>
        </w:rPr>
        <w:t>根据临电装置的配置和布局划分方案在输入表对应位置填写设备基本信息：设备名、功率因素（参考右表三）。</w:t>
      </w:r>
    </w:p>
    <w:p w:rsidR="00A15C81" w:rsidRPr="00287263" w:rsidRDefault="00276008" w:rsidP="004773D2">
      <w:pPr>
        <w:ind w:firstLineChars="200" w:firstLine="497"/>
        <w:rPr>
          <w:sz w:val="24"/>
          <w:szCs w:val="24"/>
        </w:rPr>
      </w:pPr>
      <w:r w:rsidRPr="00287263">
        <w:rPr>
          <w:rFonts w:hint="eastAsia"/>
          <w:sz w:val="24"/>
          <w:szCs w:val="24"/>
        </w:rPr>
        <w:t>约定：一级电</w:t>
      </w:r>
      <w:proofErr w:type="gramStart"/>
      <w:r w:rsidRPr="00287263">
        <w:rPr>
          <w:rFonts w:hint="eastAsia"/>
          <w:sz w:val="24"/>
          <w:szCs w:val="24"/>
        </w:rPr>
        <w:t>箱最大</w:t>
      </w:r>
      <w:proofErr w:type="gramEnd"/>
      <w:r w:rsidRPr="00287263">
        <w:rPr>
          <w:rFonts w:hint="eastAsia"/>
          <w:sz w:val="24"/>
          <w:szCs w:val="24"/>
        </w:rPr>
        <w:t>用电设备放在在DXi1所在行。</w:t>
      </w:r>
    </w:p>
    <w:p w:rsidR="00276008" w:rsidRPr="00287263" w:rsidRDefault="00276008" w:rsidP="004773D2">
      <w:pPr>
        <w:ind w:firstLineChars="200" w:firstLine="497"/>
        <w:rPr>
          <w:sz w:val="24"/>
          <w:szCs w:val="24"/>
        </w:rPr>
      </w:pPr>
      <w:r w:rsidRPr="00287263">
        <w:rPr>
          <w:rFonts w:hint="eastAsia"/>
          <w:sz w:val="24"/>
          <w:szCs w:val="24"/>
        </w:rPr>
        <w:t>需用系数用于核算计算电流、用于统计箱</w:t>
      </w:r>
      <w:proofErr w:type="gramStart"/>
      <w:r w:rsidRPr="00287263">
        <w:rPr>
          <w:rFonts w:hint="eastAsia"/>
          <w:sz w:val="24"/>
          <w:szCs w:val="24"/>
        </w:rPr>
        <w:t>变计算</w:t>
      </w:r>
      <w:proofErr w:type="gramEnd"/>
      <w:r w:rsidRPr="00287263">
        <w:rPr>
          <w:rFonts w:hint="eastAsia"/>
          <w:sz w:val="24"/>
          <w:szCs w:val="24"/>
        </w:rPr>
        <w:t>负荷。需用系数（参考右表四）</w:t>
      </w:r>
    </w:p>
    <w:p w:rsidR="00A15C81" w:rsidRPr="00287263" w:rsidRDefault="00276008" w:rsidP="004773D2">
      <w:pPr>
        <w:ind w:firstLineChars="200" w:firstLine="497"/>
        <w:rPr>
          <w:sz w:val="24"/>
          <w:szCs w:val="24"/>
        </w:rPr>
      </w:pPr>
      <w:r w:rsidRPr="00287263">
        <w:rPr>
          <w:rFonts w:hint="eastAsia"/>
          <w:sz w:val="24"/>
          <w:szCs w:val="24"/>
        </w:rPr>
        <w:t>设备至二级电箱的电流为额定电流，参考表</w:t>
      </w:r>
      <w:r w:rsidR="00BC7AA4" w:rsidRPr="00287263">
        <w:rPr>
          <w:rFonts w:hint="eastAsia"/>
          <w:sz w:val="24"/>
          <w:szCs w:val="24"/>
        </w:rPr>
        <w:t>四</w:t>
      </w:r>
      <w:proofErr w:type="gramStart"/>
      <w:r w:rsidRPr="00287263">
        <w:rPr>
          <w:rFonts w:hint="eastAsia"/>
          <w:sz w:val="24"/>
          <w:szCs w:val="24"/>
        </w:rPr>
        <w:t>4</w:t>
      </w:r>
      <w:proofErr w:type="gramEnd"/>
      <w:r w:rsidRPr="00287263">
        <w:rPr>
          <w:rFonts w:hint="eastAsia"/>
          <w:sz w:val="24"/>
          <w:szCs w:val="24"/>
        </w:rPr>
        <w:t>.3。</w:t>
      </w:r>
    </w:p>
    <w:p w:rsidR="00A15C81" w:rsidRPr="00287263" w:rsidRDefault="00276008" w:rsidP="004773D2">
      <w:pPr>
        <w:ind w:firstLineChars="200" w:firstLine="497"/>
        <w:rPr>
          <w:sz w:val="24"/>
          <w:szCs w:val="24"/>
        </w:rPr>
      </w:pPr>
      <w:r w:rsidRPr="00287263">
        <w:rPr>
          <w:rFonts w:hint="eastAsia"/>
          <w:sz w:val="24"/>
          <w:szCs w:val="24"/>
        </w:rPr>
        <w:t>二级电箱到一级电箱计算电流， 参考表</w:t>
      </w:r>
      <w:r w:rsidR="00BC7AA4" w:rsidRPr="00287263">
        <w:rPr>
          <w:rFonts w:hint="eastAsia"/>
          <w:sz w:val="24"/>
          <w:szCs w:val="24"/>
        </w:rPr>
        <w:t>四</w:t>
      </w:r>
      <w:proofErr w:type="gramStart"/>
      <w:r w:rsidRPr="00287263">
        <w:rPr>
          <w:rFonts w:hint="eastAsia"/>
          <w:sz w:val="24"/>
          <w:szCs w:val="24"/>
        </w:rPr>
        <w:t>4</w:t>
      </w:r>
      <w:proofErr w:type="gramEnd"/>
      <w:r w:rsidRPr="00287263">
        <w:rPr>
          <w:rFonts w:hint="eastAsia"/>
          <w:sz w:val="24"/>
          <w:szCs w:val="24"/>
        </w:rPr>
        <w:t>.4。</w:t>
      </w:r>
    </w:p>
    <w:p w:rsidR="00276008" w:rsidRPr="00287263" w:rsidRDefault="00276008" w:rsidP="004773D2">
      <w:pPr>
        <w:ind w:firstLineChars="200" w:firstLine="497"/>
        <w:rPr>
          <w:sz w:val="24"/>
          <w:szCs w:val="24"/>
        </w:rPr>
      </w:pPr>
      <w:r w:rsidRPr="00287263">
        <w:rPr>
          <w:rFonts w:hint="eastAsia"/>
          <w:sz w:val="24"/>
          <w:szCs w:val="24"/>
        </w:rPr>
        <w:t>一级电箱到箱</w:t>
      </w:r>
      <w:proofErr w:type="gramStart"/>
      <w:r w:rsidR="00BC7AA4" w:rsidRPr="00287263">
        <w:rPr>
          <w:rFonts w:hint="eastAsia"/>
          <w:sz w:val="24"/>
          <w:szCs w:val="24"/>
        </w:rPr>
        <w:t>变</w:t>
      </w:r>
      <w:r w:rsidRPr="00287263">
        <w:rPr>
          <w:rFonts w:hint="eastAsia"/>
          <w:sz w:val="24"/>
          <w:szCs w:val="24"/>
        </w:rPr>
        <w:t>计算</w:t>
      </w:r>
      <w:proofErr w:type="gramEnd"/>
      <w:r w:rsidRPr="00287263">
        <w:rPr>
          <w:rFonts w:hint="eastAsia"/>
          <w:sz w:val="24"/>
          <w:szCs w:val="24"/>
        </w:rPr>
        <w:t>电流，参考表</w:t>
      </w:r>
      <w:r w:rsidR="00BC7AA4" w:rsidRPr="00287263">
        <w:rPr>
          <w:rFonts w:hint="eastAsia"/>
          <w:sz w:val="24"/>
          <w:szCs w:val="24"/>
        </w:rPr>
        <w:t>四</w:t>
      </w:r>
      <w:proofErr w:type="gramStart"/>
      <w:r w:rsidRPr="00287263">
        <w:rPr>
          <w:rFonts w:hint="eastAsia"/>
          <w:sz w:val="24"/>
          <w:szCs w:val="24"/>
        </w:rPr>
        <w:t>4</w:t>
      </w:r>
      <w:proofErr w:type="gramEnd"/>
      <w:r w:rsidRPr="00287263">
        <w:rPr>
          <w:rFonts w:hint="eastAsia"/>
          <w:sz w:val="24"/>
          <w:szCs w:val="24"/>
        </w:rPr>
        <w:t xml:space="preserve">.5。 </w:t>
      </w:r>
      <w:r w:rsidRPr="00287263">
        <w:rPr>
          <w:sz w:val="24"/>
          <w:szCs w:val="24"/>
        </w:rPr>
        <w:t xml:space="preserve"> </w:t>
      </w:r>
    </w:p>
    <w:p w:rsidR="00276008" w:rsidRPr="00287263" w:rsidRDefault="00276008" w:rsidP="00276008">
      <w:pPr>
        <w:rPr>
          <w:b/>
          <w:sz w:val="24"/>
          <w:szCs w:val="24"/>
        </w:rPr>
      </w:pPr>
      <w:r w:rsidRPr="00287263">
        <w:rPr>
          <w:rFonts w:hint="eastAsia"/>
          <w:b/>
          <w:sz w:val="24"/>
          <w:szCs w:val="24"/>
        </w:rPr>
        <w:t>2.4</w:t>
      </w:r>
      <w:r w:rsidRPr="00287263">
        <w:rPr>
          <w:b/>
          <w:sz w:val="24"/>
          <w:szCs w:val="24"/>
        </w:rPr>
        <w:t xml:space="preserve"> </w:t>
      </w:r>
      <w:r w:rsidRPr="00287263">
        <w:rPr>
          <w:rFonts w:hint="eastAsia"/>
          <w:b/>
          <w:sz w:val="24"/>
          <w:szCs w:val="24"/>
        </w:rPr>
        <w:t>填写电缆信息</w:t>
      </w:r>
    </w:p>
    <w:p w:rsidR="00276008" w:rsidRPr="00287263" w:rsidRDefault="00276008" w:rsidP="002D2BD9">
      <w:pPr>
        <w:rPr>
          <w:sz w:val="24"/>
          <w:szCs w:val="24"/>
        </w:rPr>
      </w:pPr>
      <w:r w:rsidRPr="00287263">
        <w:rPr>
          <w:rFonts w:hint="eastAsia"/>
          <w:sz w:val="24"/>
          <w:szCs w:val="24"/>
        </w:rPr>
        <w:t xml:space="preserve"> </w:t>
      </w:r>
      <w:r w:rsidRPr="00287263">
        <w:rPr>
          <w:sz w:val="24"/>
          <w:szCs w:val="24"/>
        </w:rPr>
        <w:t xml:space="preserve"> </w:t>
      </w:r>
      <w:r w:rsidR="004773D2">
        <w:rPr>
          <w:sz w:val="24"/>
          <w:szCs w:val="24"/>
        </w:rPr>
        <w:t xml:space="preserve">  </w:t>
      </w:r>
      <w:r w:rsidRPr="00287263">
        <w:rPr>
          <w:rFonts w:hint="eastAsia"/>
          <w:sz w:val="24"/>
          <w:szCs w:val="24"/>
        </w:rPr>
        <w:t>电缆长度：设备到二级电箱的电缆长度应＜30米；二级电箱到一级电箱的电缆长度应＜80米；一级电箱到箱变长度受总压降限制。</w:t>
      </w:r>
    </w:p>
    <w:p w:rsidR="00276008" w:rsidRPr="00287263" w:rsidRDefault="00276008" w:rsidP="002D2BD9">
      <w:pPr>
        <w:rPr>
          <w:sz w:val="24"/>
          <w:szCs w:val="24"/>
        </w:rPr>
      </w:pPr>
      <w:r w:rsidRPr="00287263">
        <w:rPr>
          <w:rFonts w:hint="eastAsia"/>
          <w:sz w:val="24"/>
          <w:szCs w:val="24"/>
        </w:rPr>
        <w:t xml:space="preserve"> </w:t>
      </w:r>
      <w:r w:rsidRPr="00287263">
        <w:rPr>
          <w:sz w:val="24"/>
          <w:szCs w:val="24"/>
        </w:rPr>
        <w:t xml:space="preserve"> </w:t>
      </w:r>
      <w:r w:rsidR="004773D2">
        <w:rPr>
          <w:sz w:val="24"/>
          <w:szCs w:val="24"/>
        </w:rPr>
        <w:t xml:space="preserve">  </w:t>
      </w:r>
      <w:proofErr w:type="gramStart"/>
      <w:r w:rsidRPr="00287263">
        <w:rPr>
          <w:rFonts w:hint="eastAsia"/>
          <w:sz w:val="24"/>
          <w:szCs w:val="24"/>
        </w:rPr>
        <w:t>缆径为</w:t>
      </w:r>
      <w:proofErr w:type="gramEnd"/>
      <w:r w:rsidRPr="00287263">
        <w:rPr>
          <w:rFonts w:hint="eastAsia"/>
          <w:sz w:val="24"/>
          <w:szCs w:val="24"/>
        </w:rPr>
        <w:t>电缆截面积（单位mm2)，受电缆额定电流和实际电流限制要求：电缆额定电流应＜实际电流，受压降限制：设备端总压降应＜5%。</w:t>
      </w:r>
    </w:p>
    <w:p w:rsidR="00276008" w:rsidRPr="00287263" w:rsidRDefault="00276008" w:rsidP="002D2BD9">
      <w:pPr>
        <w:rPr>
          <w:sz w:val="24"/>
          <w:szCs w:val="24"/>
        </w:rPr>
      </w:pPr>
      <w:r w:rsidRPr="00287263">
        <w:rPr>
          <w:rFonts w:hint="eastAsia"/>
          <w:sz w:val="24"/>
          <w:szCs w:val="24"/>
        </w:rPr>
        <w:t xml:space="preserve"> </w:t>
      </w:r>
      <w:r w:rsidRPr="00287263">
        <w:rPr>
          <w:sz w:val="24"/>
          <w:szCs w:val="24"/>
        </w:rPr>
        <w:t xml:space="preserve"> </w:t>
      </w:r>
      <w:r w:rsidR="004773D2">
        <w:rPr>
          <w:sz w:val="24"/>
          <w:szCs w:val="24"/>
        </w:rPr>
        <w:t xml:space="preserve"> </w:t>
      </w:r>
      <w:r w:rsidRPr="00287263">
        <w:rPr>
          <w:sz w:val="24"/>
          <w:szCs w:val="24"/>
        </w:rPr>
        <w:t xml:space="preserve"> </w:t>
      </w:r>
      <w:r w:rsidRPr="00287263">
        <w:rPr>
          <w:rFonts w:hint="eastAsia"/>
          <w:sz w:val="24"/>
          <w:szCs w:val="24"/>
        </w:rPr>
        <w:t>双拼电缆的设定：在B或E</w:t>
      </w:r>
      <w:proofErr w:type="gramStart"/>
      <w:r w:rsidRPr="00287263">
        <w:rPr>
          <w:rFonts w:hint="eastAsia"/>
          <w:sz w:val="24"/>
          <w:szCs w:val="24"/>
        </w:rPr>
        <w:t>列凡有</w:t>
      </w:r>
      <w:proofErr w:type="gramEnd"/>
      <w:r w:rsidRPr="00287263">
        <w:rPr>
          <w:rFonts w:hint="eastAsia"/>
          <w:sz w:val="24"/>
          <w:szCs w:val="24"/>
        </w:rPr>
        <w:t>“双拼”二字的上一格如果填写为“2”，则</w:t>
      </w:r>
      <w:proofErr w:type="gramStart"/>
      <w:r w:rsidRPr="00287263">
        <w:rPr>
          <w:rFonts w:hint="eastAsia"/>
          <w:sz w:val="24"/>
          <w:szCs w:val="24"/>
        </w:rPr>
        <w:t>定义此</w:t>
      </w:r>
      <w:proofErr w:type="gramEnd"/>
      <w:r w:rsidRPr="00287263">
        <w:rPr>
          <w:rFonts w:hint="eastAsia"/>
          <w:sz w:val="24"/>
          <w:szCs w:val="24"/>
        </w:rPr>
        <w:t>“双拼”上二格对应的是双拼电缆。</w:t>
      </w:r>
    </w:p>
    <w:p w:rsidR="00276008" w:rsidRPr="00287263" w:rsidRDefault="00276008" w:rsidP="002D2BD9">
      <w:pPr>
        <w:rPr>
          <w:sz w:val="24"/>
          <w:szCs w:val="24"/>
        </w:rPr>
      </w:pPr>
      <w:r w:rsidRPr="00287263">
        <w:rPr>
          <w:rFonts w:hint="eastAsia"/>
          <w:sz w:val="24"/>
          <w:szCs w:val="24"/>
        </w:rPr>
        <w:t xml:space="preserve"> </w:t>
      </w:r>
      <w:r w:rsidRPr="00287263">
        <w:rPr>
          <w:sz w:val="24"/>
          <w:szCs w:val="24"/>
        </w:rPr>
        <w:t xml:space="preserve">   </w:t>
      </w:r>
      <w:r w:rsidRPr="00287263">
        <w:rPr>
          <w:rFonts w:hint="eastAsia"/>
          <w:sz w:val="24"/>
          <w:szCs w:val="24"/>
        </w:rPr>
        <w:t>如用电设备到二级电</w:t>
      </w:r>
      <w:proofErr w:type="gramStart"/>
      <w:r w:rsidRPr="00287263">
        <w:rPr>
          <w:rFonts w:hint="eastAsia"/>
          <w:sz w:val="24"/>
          <w:szCs w:val="24"/>
        </w:rPr>
        <w:t>箱缆长</w:t>
      </w:r>
      <w:proofErr w:type="gramEnd"/>
      <w:r w:rsidRPr="00287263">
        <w:rPr>
          <w:rFonts w:hint="eastAsia"/>
          <w:sz w:val="24"/>
          <w:szCs w:val="24"/>
        </w:rPr>
        <w:t>=0。若用电设备为“某设备控制箱”，且电流大于100A，则一级电箱到二级电箱电缆表示至某设备控制箱</w:t>
      </w:r>
    </w:p>
    <w:p w:rsidR="00276008" w:rsidRPr="003A07A8" w:rsidRDefault="00814BED" w:rsidP="002D2BD9">
      <w:pPr>
        <w:rPr>
          <w:b/>
          <w:sz w:val="24"/>
          <w:szCs w:val="24"/>
        </w:rPr>
      </w:pPr>
      <w:r w:rsidRPr="003A07A8">
        <w:rPr>
          <w:rFonts w:hint="eastAsia"/>
          <w:b/>
          <w:sz w:val="24"/>
          <w:szCs w:val="24"/>
        </w:rPr>
        <w:t>2.5</w:t>
      </w:r>
      <w:r w:rsidRPr="003A07A8">
        <w:rPr>
          <w:b/>
          <w:sz w:val="24"/>
          <w:szCs w:val="24"/>
        </w:rPr>
        <w:t xml:space="preserve"> </w:t>
      </w:r>
      <w:r w:rsidR="00276008" w:rsidRPr="003A07A8">
        <w:rPr>
          <w:rFonts w:hint="eastAsia"/>
          <w:b/>
          <w:sz w:val="24"/>
          <w:szCs w:val="24"/>
        </w:rPr>
        <w:t>更改断路器容量信息</w:t>
      </w:r>
    </w:p>
    <w:p w:rsidR="00276008" w:rsidRPr="00287263" w:rsidRDefault="00276008" w:rsidP="002D2BD9">
      <w:pPr>
        <w:rPr>
          <w:sz w:val="24"/>
          <w:szCs w:val="24"/>
        </w:rPr>
      </w:pPr>
      <w:r w:rsidRPr="00287263">
        <w:rPr>
          <w:sz w:val="24"/>
          <w:szCs w:val="24"/>
        </w:rPr>
        <w:t xml:space="preserve"> </w:t>
      </w:r>
      <w:r w:rsidR="004773D2">
        <w:rPr>
          <w:sz w:val="24"/>
          <w:szCs w:val="24"/>
        </w:rPr>
        <w:t xml:space="preserve">   </w:t>
      </w:r>
      <w:r w:rsidRPr="00287263">
        <w:rPr>
          <w:rFonts w:hint="eastAsia"/>
          <w:sz w:val="24"/>
          <w:szCs w:val="24"/>
        </w:rPr>
        <w:t>根据箱变低压侧断路器额定容量填写A列K1到K4的电流值。</w:t>
      </w:r>
    </w:p>
    <w:p w:rsidR="00276008" w:rsidRPr="00287263" w:rsidRDefault="00276008" w:rsidP="002D2BD9">
      <w:pPr>
        <w:rPr>
          <w:sz w:val="24"/>
          <w:szCs w:val="24"/>
        </w:rPr>
      </w:pPr>
      <w:r w:rsidRPr="00287263">
        <w:rPr>
          <w:rFonts w:hint="eastAsia"/>
          <w:sz w:val="24"/>
          <w:szCs w:val="24"/>
        </w:rPr>
        <w:t xml:space="preserve"> </w:t>
      </w:r>
      <w:r w:rsidRPr="00287263">
        <w:rPr>
          <w:sz w:val="24"/>
          <w:szCs w:val="24"/>
        </w:rPr>
        <w:t xml:space="preserve"> </w:t>
      </w:r>
      <w:r w:rsidR="004773D2">
        <w:rPr>
          <w:sz w:val="24"/>
          <w:szCs w:val="24"/>
        </w:rPr>
        <w:t xml:space="preserve">  </w:t>
      </w:r>
      <w:r w:rsidRPr="00287263">
        <w:rPr>
          <w:rFonts w:hint="eastAsia"/>
          <w:sz w:val="24"/>
          <w:szCs w:val="24"/>
        </w:rPr>
        <w:t>如一级电箱DXi1的实际计算电流大于250A,可修改DXi1漏电断路器额定电流为：400A、500A。</w:t>
      </w:r>
    </w:p>
    <w:p w:rsidR="00276008" w:rsidRPr="003A07A8" w:rsidRDefault="00814BED" w:rsidP="002D2BD9">
      <w:pPr>
        <w:rPr>
          <w:b/>
          <w:sz w:val="24"/>
          <w:szCs w:val="24"/>
        </w:rPr>
      </w:pPr>
      <w:r w:rsidRPr="003A07A8">
        <w:rPr>
          <w:rFonts w:hint="eastAsia"/>
          <w:b/>
          <w:sz w:val="24"/>
          <w:szCs w:val="24"/>
        </w:rPr>
        <w:t>2.6</w:t>
      </w:r>
      <w:r w:rsidRPr="003A07A8">
        <w:rPr>
          <w:b/>
          <w:sz w:val="24"/>
          <w:szCs w:val="24"/>
        </w:rPr>
        <w:t xml:space="preserve"> </w:t>
      </w:r>
      <w:r w:rsidR="00276008" w:rsidRPr="003A07A8">
        <w:rPr>
          <w:rFonts w:hint="eastAsia"/>
          <w:b/>
          <w:sz w:val="24"/>
          <w:szCs w:val="24"/>
        </w:rPr>
        <w:t>填写副表</w:t>
      </w:r>
    </w:p>
    <w:p w:rsidR="00276008" w:rsidRPr="00287263" w:rsidRDefault="00276008" w:rsidP="002D2BD9">
      <w:pPr>
        <w:rPr>
          <w:sz w:val="24"/>
          <w:szCs w:val="24"/>
        </w:rPr>
      </w:pPr>
      <w:r w:rsidRPr="00287263">
        <w:rPr>
          <w:rFonts w:hint="eastAsia"/>
          <w:sz w:val="24"/>
          <w:szCs w:val="24"/>
        </w:rPr>
        <w:t xml:space="preserve"> </w:t>
      </w:r>
      <w:r w:rsidRPr="00287263">
        <w:rPr>
          <w:sz w:val="24"/>
          <w:szCs w:val="24"/>
        </w:rPr>
        <w:t xml:space="preserve">  </w:t>
      </w:r>
      <w:r w:rsidR="004773D2">
        <w:rPr>
          <w:sz w:val="24"/>
          <w:szCs w:val="24"/>
        </w:rPr>
        <w:t xml:space="preserve"> </w:t>
      </w:r>
      <w:proofErr w:type="gramStart"/>
      <w:r w:rsidRPr="00287263">
        <w:rPr>
          <w:rFonts w:hint="eastAsia"/>
          <w:sz w:val="24"/>
          <w:szCs w:val="24"/>
        </w:rPr>
        <w:t>副表作为</w:t>
      </w:r>
      <w:proofErr w:type="gramEnd"/>
      <w:r w:rsidRPr="00287263">
        <w:rPr>
          <w:rFonts w:hint="eastAsia"/>
          <w:sz w:val="24"/>
          <w:szCs w:val="24"/>
        </w:rPr>
        <w:t>扩展应用功能表格，以适应“配电回路”和“配电容量”的实际应用需要。</w:t>
      </w:r>
    </w:p>
    <w:p w:rsidR="00276008" w:rsidRPr="003A07A8" w:rsidRDefault="00814BED" w:rsidP="002D2BD9">
      <w:pPr>
        <w:rPr>
          <w:b/>
          <w:sz w:val="24"/>
          <w:szCs w:val="24"/>
        </w:rPr>
      </w:pPr>
      <w:r w:rsidRPr="003A07A8">
        <w:rPr>
          <w:rFonts w:hint="eastAsia"/>
          <w:b/>
          <w:sz w:val="24"/>
          <w:szCs w:val="24"/>
        </w:rPr>
        <w:t>2.7</w:t>
      </w:r>
      <w:r w:rsidR="00276008" w:rsidRPr="003A07A8">
        <w:rPr>
          <w:rFonts w:hint="eastAsia"/>
          <w:b/>
          <w:sz w:val="24"/>
          <w:szCs w:val="24"/>
        </w:rPr>
        <w:t>副表一级电箱电源接口</w:t>
      </w:r>
    </w:p>
    <w:p w:rsidR="00276008" w:rsidRPr="00287263" w:rsidRDefault="00276008" w:rsidP="002D2BD9">
      <w:pPr>
        <w:rPr>
          <w:sz w:val="24"/>
          <w:szCs w:val="24"/>
        </w:rPr>
      </w:pPr>
      <w:r w:rsidRPr="00287263">
        <w:rPr>
          <w:rFonts w:hint="eastAsia"/>
          <w:sz w:val="24"/>
          <w:szCs w:val="24"/>
        </w:rPr>
        <w:t xml:space="preserve"> </w:t>
      </w:r>
      <w:r w:rsidRPr="00287263">
        <w:rPr>
          <w:sz w:val="24"/>
          <w:szCs w:val="24"/>
        </w:rPr>
        <w:t xml:space="preserve">   </w:t>
      </w:r>
      <w:proofErr w:type="gramStart"/>
      <w:r w:rsidRPr="00287263">
        <w:rPr>
          <w:rFonts w:hint="eastAsia"/>
          <w:sz w:val="24"/>
          <w:szCs w:val="24"/>
        </w:rPr>
        <w:t>当副表</w:t>
      </w:r>
      <w:proofErr w:type="gramEnd"/>
      <w:r w:rsidRPr="00287263">
        <w:rPr>
          <w:rFonts w:hint="eastAsia"/>
          <w:sz w:val="24"/>
          <w:szCs w:val="24"/>
        </w:rPr>
        <w:t>A63的值填为：箱变低压4号断路器的电流额定容量（A）。此时附表63到80行信息的作用等同于主表。</w:t>
      </w:r>
    </w:p>
    <w:p w:rsidR="00276008" w:rsidRPr="00287263" w:rsidRDefault="00276008" w:rsidP="002D2BD9">
      <w:pPr>
        <w:rPr>
          <w:sz w:val="24"/>
          <w:szCs w:val="24"/>
        </w:rPr>
      </w:pPr>
      <w:r w:rsidRPr="00287263">
        <w:rPr>
          <w:rFonts w:hint="eastAsia"/>
          <w:sz w:val="24"/>
          <w:szCs w:val="24"/>
        </w:rPr>
        <w:t xml:space="preserve"> </w:t>
      </w:r>
      <w:r w:rsidRPr="00287263">
        <w:rPr>
          <w:sz w:val="24"/>
          <w:szCs w:val="24"/>
        </w:rPr>
        <w:t xml:space="preserve">   </w:t>
      </w:r>
      <w:proofErr w:type="gramStart"/>
      <w:r w:rsidRPr="00287263">
        <w:rPr>
          <w:rFonts w:hint="eastAsia"/>
          <w:sz w:val="24"/>
          <w:szCs w:val="24"/>
        </w:rPr>
        <w:t>当副表</w:t>
      </w:r>
      <w:proofErr w:type="gramEnd"/>
      <w:r w:rsidRPr="00287263">
        <w:rPr>
          <w:rFonts w:hint="eastAsia"/>
          <w:sz w:val="24"/>
          <w:szCs w:val="24"/>
        </w:rPr>
        <w:t>A63的值填为：空或0，且A64的值填为：n（n=1～3），则A65</w:t>
      </w:r>
      <w:r w:rsidRPr="00287263">
        <w:rPr>
          <w:rFonts w:hint="eastAsia"/>
          <w:sz w:val="24"/>
          <w:szCs w:val="24"/>
        </w:rPr>
        <w:lastRenderedPageBreak/>
        <w:t>显示：电缆与</w:t>
      </w:r>
      <w:proofErr w:type="spellStart"/>
      <w:r w:rsidRPr="00287263">
        <w:rPr>
          <w:rFonts w:hint="eastAsia"/>
          <w:sz w:val="24"/>
          <w:szCs w:val="24"/>
        </w:rPr>
        <w:t>Kn</w:t>
      </w:r>
      <w:proofErr w:type="spellEnd"/>
      <w:r w:rsidRPr="00287263">
        <w:rPr>
          <w:rFonts w:hint="eastAsia"/>
          <w:sz w:val="24"/>
          <w:szCs w:val="24"/>
        </w:rPr>
        <w:t>“T”</w:t>
      </w:r>
      <w:proofErr w:type="gramStart"/>
      <w:r w:rsidRPr="00287263">
        <w:rPr>
          <w:rFonts w:hint="eastAsia"/>
          <w:sz w:val="24"/>
          <w:szCs w:val="24"/>
        </w:rPr>
        <w:t>接且分时</w:t>
      </w:r>
      <w:proofErr w:type="gramEnd"/>
      <w:r w:rsidRPr="00287263">
        <w:rPr>
          <w:rFonts w:hint="eastAsia"/>
          <w:sz w:val="24"/>
          <w:szCs w:val="24"/>
        </w:rPr>
        <w:t>使用。校验时主干</w:t>
      </w:r>
      <w:proofErr w:type="gramStart"/>
      <w:r w:rsidRPr="00287263">
        <w:rPr>
          <w:rFonts w:hint="eastAsia"/>
          <w:sz w:val="24"/>
          <w:szCs w:val="24"/>
        </w:rPr>
        <w:t>缆</w:t>
      </w:r>
      <w:proofErr w:type="gramEnd"/>
      <w:r w:rsidRPr="00287263">
        <w:rPr>
          <w:rFonts w:hint="eastAsia"/>
          <w:sz w:val="24"/>
          <w:szCs w:val="24"/>
        </w:rPr>
        <w:t>长为(Ln+L4)。</w:t>
      </w:r>
    </w:p>
    <w:p w:rsidR="00276008" w:rsidRPr="003A07A8" w:rsidRDefault="002D031F" w:rsidP="00276008">
      <w:pPr>
        <w:rPr>
          <w:b/>
          <w:sz w:val="24"/>
          <w:szCs w:val="24"/>
        </w:rPr>
      </w:pPr>
      <w:r w:rsidRPr="003A07A8">
        <w:rPr>
          <w:rFonts w:hint="eastAsia"/>
          <w:b/>
          <w:sz w:val="24"/>
          <w:szCs w:val="24"/>
        </w:rPr>
        <w:t xml:space="preserve"> </w:t>
      </w:r>
      <w:r w:rsidR="00814BED" w:rsidRPr="003A07A8">
        <w:rPr>
          <w:rFonts w:hint="eastAsia"/>
          <w:b/>
          <w:sz w:val="24"/>
          <w:szCs w:val="24"/>
        </w:rPr>
        <w:t>2.8</w:t>
      </w:r>
      <w:r w:rsidRPr="003A07A8">
        <w:rPr>
          <w:b/>
          <w:sz w:val="24"/>
          <w:szCs w:val="24"/>
        </w:rPr>
        <w:t xml:space="preserve"> </w:t>
      </w:r>
      <w:proofErr w:type="gramStart"/>
      <w:r w:rsidRPr="003A07A8">
        <w:rPr>
          <w:rFonts w:hint="eastAsia"/>
          <w:b/>
          <w:sz w:val="24"/>
          <w:szCs w:val="24"/>
        </w:rPr>
        <w:t>副表二级</w:t>
      </w:r>
      <w:proofErr w:type="gramEnd"/>
      <w:r w:rsidRPr="003A07A8">
        <w:rPr>
          <w:rFonts w:hint="eastAsia"/>
          <w:b/>
          <w:sz w:val="24"/>
          <w:szCs w:val="24"/>
        </w:rPr>
        <w:t>电箱电源接口</w:t>
      </w:r>
    </w:p>
    <w:p w:rsidR="00495765" w:rsidRPr="00287263" w:rsidRDefault="00495765" w:rsidP="004773D2">
      <w:pPr>
        <w:ind w:firstLineChars="200" w:firstLine="497"/>
        <w:rPr>
          <w:sz w:val="24"/>
          <w:szCs w:val="24"/>
        </w:rPr>
      </w:pPr>
      <w:proofErr w:type="gramStart"/>
      <w:r w:rsidRPr="00287263">
        <w:rPr>
          <w:rFonts w:hint="eastAsia"/>
          <w:sz w:val="24"/>
          <w:szCs w:val="24"/>
        </w:rPr>
        <w:t>副表</w:t>
      </w:r>
      <w:proofErr w:type="gramEnd"/>
      <w:r w:rsidRPr="00287263">
        <w:rPr>
          <w:sz w:val="24"/>
          <w:szCs w:val="24"/>
        </w:rPr>
        <w:t>E82</w:t>
      </w:r>
      <w:r w:rsidRPr="00287263">
        <w:rPr>
          <w:rFonts w:hint="eastAsia"/>
          <w:sz w:val="24"/>
          <w:szCs w:val="24"/>
        </w:rPr>
        <w:t>、</w:t>
      </w:r>
      <w:r w:rsidRPr="00287263">
        <w:rPr>
          <w:sz w:val="24"/>
          <w:szCs w:val="24"/>
        </w:rPr>
        <w:t>E 88</w:t>
      </w:r>
      <w:r w:rsidRPr="00287263">
        <w:rPr>
          <w:rFonts w:hint="eastAsia"/>
          <w:sz w:val="24"/>
          <w:szCs w:val="24"/>
        </w:rPr>
        <w:t>、</w:t>
      </w:r>
      <w:r w:rsidRPr="00287263">
        <w:rPr>
          <w:sz w:val="24"/>
          <w:szCs w:val="24"/>
        </w:rPr>
        <w:t>E94</w:t>
      </w:r>
      <w:r w:rsidRPr="00287263">
        <w:rPr>
          <w:rFonts w:hint="eastAsia"/>
          <w:sz w:val="24"/>
          <w:szCs w:val="24"/>
        </w:rPr>
        <w:t>、</w:t>
      </w:r>
      <w:r w:rsidRPr="00287263">
        <w:rPr>
          <w:sz w:val="24"/>
          <w:szCs w:val="24"/>
        </w:rPr>
        <w:t>E</w:t>
      </w:r>
      <w:proofErr w:type="gramStart"/>
      <w:r w:rsidRPr="00287263">
        <w:rPr>
          <w:sz w:val="24"/>
          <w:szCs w:val="24"/>
        </w:rPr>
        <w:t>100</w:t>
      </w:r>
      <w:r w:rsidRPr="00287263">
        <w:rPr>
          <w:rFonts w:hint="eastAsia"/>
          <w:sz w:val="24"/>
          <w:szCs w:val="24"/>
        </w:rPr>
        <w:t>所填值“</w:t>
      </w:r>
      <w:proofErr w:type="spellStart"/>
      <w:r w:rsidRPr="00287263">
        <w:rPr>
          <w:sz w:val="24"/>
          <w:szCs w:val="24"/>
        </w:rPr>
        <w:t>ij</w:t>
      </w:r>
      <w:proofErr w:type="spellEnd"/>
      <w:r w:rsidRPr="00287263">
        <w:rPr>
          <w:rFonts w:hint="eastAsia"/>
          <w:sz w:val="24"/>
          <w:szCs w:val="24"/>
        </w:rPr>
        <w:t>”</w:t>
      </w:r>
      <w:proofErr w:type="gramEnd"/>
      <w:r w:rsidRPr="00287263">
        <w:rPr>
          <w:sz w:val="24"/>
          <w:szCs w:val="24"/>
        </w:rPr>
        <w:t>(</w:t>
      </w:r>
      <w:proofErr w:type="spellStart"/>
      <w:r w:rsidRPr="00287263">
        <w:rPr>
          <w:sz w:val="24"/>
          <w:szCs w:val="24"/>
        </w:rPr>
        <w:t>i</w:t>
      </w:r>
      <w:proofErr w:type="spellEnd"/>
      <w:r w:rsidRPr="00287263">
        <w:rPr>
          <w:sz w:val="24"/>
          <w:szCs w:val="24"/>
        </w:rPr>
        <w:t>=1</w:t>
      </w:r>
      <w:r w:rsidRPr="00287263">
        <w:rPr>
          <w:rFonts w:hint="eastAsia"/>
          <w:sz w:val="24"/>
          <w:szCs w:val="24"/>
        </w:rPr>
        <w:t>～</w:t>
      </w:r>
      <w:r w:rsidRPr="00287263">
        <w:rPr>
          <w:sz w:val="24"/>
          <w:szCs w:val="24"/>
        </w:rPr>
        <w:t>4</w:t>
      </w:r>
      <w:r w:rsidRPr="00287263">
        <w:rPr>
          <w:rFonts w:hint="eastAsia"/>
          <w:sz w:val="24"/>
          <w:szCs w:val="24"/>
        </w:rPr>
        <w:t>、</w:t>
      </w:r>
      <w:r w:rsidRPr="00287263">
        <w:rPr>
          <w:sz w:val="24"/>
          <w:szCs w:val="24"/>
        </w:rPr>
        <w:t>j=2</w:t>
      </w:r>
      <w:r w:rsidRPr="00287263">
        <w:rPr>
          <w:rFonts w:hint="eastAsia"/>
          <w:sz w:val="24"/>
          <w:szCs w:val="24"/>
        </w:rPr>
        <w:t>～</w:t>
      </w:r>
      <w:r w:rsidRPr="00287263">
        <w:rPr>
          <w:sz w:val="24"/>
          <w:szCs w:val="24"/>
        </w:rPr>
        <w:t>3),</w:t>
      </w:r>
      <w:r w:rsidRPr="00287263">
        <w:rPr>
          <w:rFonts w:hint="eastAsia"/>
          <w:sz w:val="24"/>
          <w:szCs w:val="24"/>
        </w:rPr>
        <w:t>表示扩展二级电</w:t>
      </w:r>
      <w:proofErr w:type="gramStart"/>
      <w:r w:rsidRPr="00287263">
        <w:rPr>
          <w:rFonts w:hint="eastAsia"/>
          <w:sz w:val="24"/>
          <w:szCs w:val="24"/>
        </w:rPr>
        <w:t>箱接自</w:t>
      </w:r>
      <w:proofErr w:type="spellStart"/>
      <w:proofErr w:type="gramEnd"/>
      <w:r w:rsidRPr="00287263">
        <w:rPr>
          <w:sz w:val="24"/>
          <w:szCs w:val="24"/>
        </w:rPr>
        <w:t>i</w:t>
      </w:r>
      <w:proofErr w:type="spellEnd"/>
      <w:r w:rsidRPr="00287263">
        <w:rPr>
          <w:rFonts w:hint="eastAsia"/>
          <w:sz w:val="24"/>
          <w:szCs w:val="24"/>
        </w:rPr>
        <w:t>号一级电箱的</w:t>
      </w:r>
      <w:r w:rsidRPr="00287263">
        <w:rPr>
          <w:sz w:val="24"/>
          <w:szCs w:val="24"/>
        </w:rPr>
        <w:t>j</w:t>
      </w:r>
      <w:r w:rsidRPr="00287263">
        <w:rPr>
          <w:rFonts w:hint="eastAsia"/>
          <w:sz w:val="24"/>
          <w:szCs w:val="24"/>
        </w:rPr>
        <w:t>号断路器。扩展二级电箱不宜接同一</w:t>
      </w:r>
      <w:proofErr w:type="spellStart"/>
      <w:r w:rsidRPr="00287263">
        <w:rPr>
          <w:sz w:val="24"/>
          <w:szCs w:val="24"/>
        </w:rPr>
        <w:t>ij</w:t>
      </w:r>
      <w:proofErr w:type="spellEnd"/>
      <w:r w:rsidRPr="00287263">
        <w:rPr>
          <w:rFonts w:hint="eastAsia"/>
          <w:sz w:val="24"/>
          <w:szCs w:val="24"/>
        </w:rPr>
        <w:t>。</w:t>
      </w:r>
    </w:p>
    <w:p w:rsidR="00495765" w:rsidRPr="00287263" w:rsidRDefault="00495765" w:rsidP="004773D2">
      <w:pPr>
        <w:ind w:firstLineChars="200" w:firstLine="497"/>
        <w:rPr>
          <w:sz w:val="24"/>
          <w:szCs w:val="24"/>
        </w:rPr>
      </w:pPr>
      <w:proofErr w:type="gramStart"/>
      <w:r w:rsidRPr="00287263">
        <w:rPr>
          <w:rFonts w:hint="eastAsia"/>
          <w:sz w:val="24"/>
          <w:szCs w:val="24"/>
        </w:rPr>
        <w:t>副表二级</w:t>
      </w:r>
      <w:proofErr w:type="gramEnd"/>
      <w:r w:rsidRPr="00287263">
        <w:rPr>
          <w:rFonts w:hint="eastAsia"/>
          <w:sz w:val="24"/>
          <w:szCs w:val="24"/>
        </w:rPr>
        <w:t>电箱配置2个（主表是1个）100A漏电断路器、2个（主表是3个）40A漏电断路器、2个20A漏电断路器。</w:t>
      </w:r>
    </w:p>
    <w:p w:rsidR="00495765" w:rsidRPr="003A07A8" w:rsidRDefault="00495765" w:rsidP="002D2BD9">
      <w:pPr>
        <w:rPr>
          <w:b/>
          <w:sz w:val="24"/>
          <w:szCs w:val="24"/>
        </w:rPr>
      </w:pPr>
      <w:r w:rsidRPr="003A07A8">
        <w:rPr>
          <w:rFonts w:hint="eastAsia"/>
          <w:b/>
          <w:sz w:val="24"/>
          <w:szCs w:val="24"/>
        </w:rPr>
        <w:t>2.9附表开关箱电源接口</w:t>
      </w:r>
    </w:p>
    <w:p w:rsidR="00495765" w:rsidRPr="00287263" w:rsidRDefault="00495765" w:rsidP="004773D2">
      <w:pPr>
        <w:ind w:firstLineChars="200" w:firstLine="497"/>
        <w:rPr>
          <w:sz w:val="24"/>
          <w:szCs w:val="24"/>
        </w:rPr>
      </w:pPr>
      <w:proofErr w:type="gramStart"/>
      <w:r w:rsidRPr="00287263">
        <w:rPr>
          <w:rFonts w:hint="eastAsia"/>
          <w:sz w:val="24"/>
          <w:szCs w:val="24"/>
        </w:rPr>
        <w:t>副表开关</w:t>
      </w:r>
      <w:proofErr w:type="gramEnd"/>
      <w:r w:rsidRPr="00287263">
        <w:rPr>
          <w:rFonts w:hint="eastAsia"/>
          <w:sz w:val="24"/>
          <w:szCs w:val="24"/>
        </w:rPr>
        <w:t>箱可接自任一二级电箱内≤40A断路器的输出端，在容量范围内最多可同时接二个开关箱。一个</w:t>
      </w:r>
      <w:proofErr w:type="gramStart"/>
      <w:r w:rsidRPr="00287263">
        <w:rPr>
          <w:rFonts w:hint="eastAsia"/>
          <w:sz w:val="24"/>
          <w:szCs w:val="24"/>
        </w:rPr>
        <w:t>开关箱只允许</w:t>
      </w:r>
      <w:proofErr w:type="gramEnd"/>
      <w:r w:rsidRPr="00287263">
        <w:rPr>
          <w:rFonts w:hint="eastAsia"/>
          <w:sz w:val="24"/>
          <w:szCs w:val="24"/>
        </w:rPr>
        <w:t>接1个负荷。</w:t>
      </w:r>
    </w:p>
    <w:p w:rsidR="00495765" w:rsidRPr="00287263" w:rsidRDefault="00495765" w:rsidP="004773D2">
      <w:pPr>
        <w:ind w:firstLineChars="200" w:firstLine="497"/>
        <w:rPr>
          <w:sz w:val="24"/>
          <w:szCs w:val="24"/>
        </w:rPr>
      </w:pPr>
      <w:r w:rsidRPr="00287263">
        <w:rPr>
          <w:rFonts w:hint="eastAsia"/>
          <w:sz w:val="24"/>
          <w:szCs w:val="24"/>
        </w:rPr>
        <w:t>开关箱至负载</w:t>
      </w:r>
      <w:proofErr w:type="gramStart"/>
      <w:r w:rsidRPr="00287263">
        <w:rPr>
          <w:rFonts w:hint="eastAsia"/>
          <w:sz w:val="24"/>
          <w:szCs w:val="24"/>
        </w:rPr>
        <w:t>缆长限</w:t>
      </w:r>
      <w:proofErr w:type="gramEnd"/>
      <w:r w:rsidRPr="00287263">
        <w:rPr>
          <w:rFonts w:hint="eastAsia"/>
          <w:sz w:val="24"/>
          <w:szCs w:val="24"/>
        </w:rPr>
        <w:t>3米，忽略此压降计算。注意开关箱单相三相动力照明区别。</w:t>
      </w:r>
    </w:p>
    <w:p w:rsidR="00495765" w:rsidRPr="00287263" w:rsidRDefault="00495765" w:rsidP="002D2BD9">
      <w:pPr>
        <w:rPr>
          <w:sz w:val="24"/>
          <w:szCs w:val="24"/>
        </w:rPr>
      </w:pPr>
    </w:p>
    <w:p w:rsidR="00495765" w:rsidRPr="003A07A8" w:rsidRDefault="00495765" w:rsidP="002D2BD9">
      <w:pPr>
        <w:rPr>
          <w:b/>
          <w:sz w:val="24"/>
          <w:szCs w:val="24"/>
        </w:rPr>
      </w:pPr>
      <w:r w:rsidRPr="003A07A8">
        <w:rPr>
          <w:rFonts w:hint="eastAsia"/>
          <w:b/>
          <w:sz w:val="24"/>
          <w:szCs w:val="24"/>
        </w:rPr>
        <w:t>3</w:t>
      </w:r>
      <w:r w:rsidRPr="003A07A8">
        <w:rPr>
          <w:b/>
          <w:sz w:val="24"/>
          <w:szCs w:val="24"/>
        </w:rPr>
        <w:t xml:space="preserve"> </w:t>
      </w:r>
      <w:r w:rsidRPr="003A07A8">
        <w:rPr>
          <w:rFonts w:hint="eastAsia"/>
          <w:b/>
          <w:sz w:val="24"/>
          <w:szCs w:val="24"/>
        </w:rPr>
        <w:t>输出的“负荷分析接线校验表”判别方法</w:t>
      </w:r>
    </w:p>
    <w:p w:rsidR="00495765" w:rsidRPr="003A07A8" w:rsidRDefault="00495765" w:rsidP="002D2BD9">
      <w:pPr>
        <w:rPr>
          <w:b/>
          <w:sz w:val="24"/>
          <w:szCs w:val="24"/>
        </w:rPr>
      </w:pPr>
      <w:r w:rsidRPr="003A07A8">
        <w:rPr>
          <w:rFonts w:hint="eastAsia"/>
          <w:b/>
          <w:sz w:val="24"/>
          <w:szCs w:val="24"/>
        </w:rPr>
        <w:t>3.1电缆容量超限</w:t>
      </w:r>
    </w:p>
    <w:p w:rsidR="00495765" w:rsidRPr="00287263" w:rsidRDefault="00495765" w:rsidP="00FD7F2B">
      <w:pPr>
        <w:ind w:firstLineChars="200" w:firstLine="497"/>
        <w:rPr>
          <w:sz w:val="24"/>
          <w:szCs w:val="24"/>
        </w:rPr>
      </w:pPr>
      <w:r w:rsidRPr="00287263">
        <w:rPr>
          <w:rFonts w:hint="eastAsia"/>
          <w:sz w:val="24"/>
          <w:szCs w:val="24"/>
        </w:rPr>
        <w:t>判断该表（D,E）列、（I,J）列、（O,P）列每行的值,如果电缆的额定电流＜流经电缆的计算电流，则该回路电缆容量超限。</w:t>
      </w:r>
    </w:p>
    <w:p w:rsidR="00495765" w:rsidRPr="003A07A8" w:rsidRDefault="00495765" w:rsidP="002D2BD9">
      <w:pPr>
        <w:rPr>
          <w:b/>
          <w:sz w:val="24"/>
          <w:szCs w:val="24"/>
        </w:rPr>
      </w:pPr>
      <w:r w:rsidRPr="003A07A8">
        <w:rPr>
          <w:rFonts w:hint="eastAsia"/>
          <w:b/>
          <w:sz w:val="24"/>
          <w:szCs w:val="24"/>
        </w:rPr>
        <w:t>3.2漏电断路器容量超限</w:t>
      </w:r>
    </w:p>
    <w:p w:rsidR="00495765" w:rsidRPr="00287263" w:rsidRDefault="00495765" w:rsidP="00FD7F2B">
      <w:pPr>
        <w:ind w:firstLineChars="200" w:firstLine="497"/>
        <w:rPr>
          <w:sz w:val="24"/>
          <w:szCs w:val="24"/>
        </w:rPr>
      </w:pPr>
      <w:r w:rsidRPr="00287263">
        <w:rPr>
          <w:rFonts w:hint="eastAsia"/>
          <w:sz w:val="24"/>
          <w:szCs w:val="24"/>
        </w:rPr>
        <w:t>判断该表（A,E）列、（F,J）列、（K,P）列每行的值,如果断路器额定电流＜流经电缆的计算电流，则该回路漏电断路器容量超限。</w:t>
      </w:r>
    </w:p>
    <w:p w:rsidR="00495765" w:rsidRPr="003A07A8" w:rsidRDefault="00495765" w:rsidP="002D2BD9">
      <w:pPr>
        <w:rPr>
          <w:b/>
          <w:sz w:val="24"/>
          <w:szCs w:val="24"/>
        </w:rPr>
      </w:pPr>
      <w:r w:rsidRPr="003A07A8">
        <w:rPr>
          <w:rFonts w:hint="eastAsia"/>
          <w:b/>
          <w:sz w:val="24"/>
          <w:szCs w:val="24"/>
        </w:rPr>
        <w:t>3.3箱变容量超限</w:t>
      </w:r>
    </w:p>
    <w:p w:rsidR="00495765" w:rsidRDefault="00495765" w:rsidP="00FD7F2B">
      <w:pPr>
        <w:ind w:firstLineChars="200" w:firstLine="497"/>
        <w:rPr>
          <w:sz w:val="24"/>
          <w:szCs w:val="24"/>
        </w:rPr>
      </w:pPr>
      <w:r w:rsidRPr="00287263">
        <w:rPr>
          <w:rFonts w:hint="eastAsia"/>
          <w:sz w:val="24"/>
          <w:szCs w:val="24"/>
        </w:rPr>
        <w:t>判断该表 I2、K2的值，</w:t>
      </w:r>
      <w:proofErr w:type="gramStart"/>
      <w:r w:rsidRPr="00287263">
        <w:rPr>
          <w:rFonts w:hint="eastAsia"/>
          <w:sz w:val="24"/>
          <w:szCs w:val="24"/>
        </w:rPr>
        <w:t>如果箱</w:t>
      </w:r>
      <w:proofErr w:type="gramEnd"/>
      <w:r w:rsidRPr="00287263">
        <w:rPr>
          <w:rFonts w:hint="eastAsia"/>
          <w:sz w:val="24"/>
          <w:szCs w:val="24"/>
        </w:rPr>
        <w:t>变额定容量＜箱</w:t>
      </w:r>
      <w:proofErr w:type="gramStart"/>
      <w:r w:rsidRPr="00287263">
        <w:rPr>
          <w:rFonts w:hint="eastAsia"/>
          <w:sz w:val="24"/>
          <w:szCs w:val="24"/>
        </w:rPr>
        <w:t>变计算</w:t>
      </w:r>
      <w:proofErr w:type="gramEnd"/>
      <w:r w:rsidRPr="00287263">
        <w:rPr>
          <w:rFonts w:hint="eastAsia"/>
          <w:sz w:val="24"/>
          <w:szCs w:val="24"/>
        </w:rPr>
        <w:t>容量，则该箱变容量超限。</w:t>
      </w:r>
    </w:p>
    <w:p w:rsidR="00623328" w:rsidRPr="00287263" w:rsidRDefault="00623328" w:rsidP="00FD7F2B">
      <w:pPr>
        <w:ind w:firstLineChars="200" w:firstLine="497"/>
        <w:rPr>
          <w:sz w:val="24"/>
          <w:szCs w:val="24"/>
        </w:rPr>
      </w:pPr>
    </w:p>
    <w:p w:rsidR="00495765" w:rsidRPr="003A07A8" w:rsidRDefault="00495765" w:rsidP="002D2BD9">
      <w:pPr>
        <w:rPr>
          <w:b/>
          <w:sz w:val="24"/>
          <w:szCs w:val="24"/>
        </w:rPr>
      </w:pPr>
      <w:r w:rsidRPr="003A07A8">
        <w:rPr>
          <w:rFonts w:hint="eastAsia"/>
          <w:b/>
          <w:sz w:val="24"/>
          <w:szCs w:val="24"/>
        </w:rPr>
        <w:t>4</w:t>
      </w:r>
      <w:r w:rsidRPr="003A07A8">
        <w:rPr>
          <w:b/>
          <w:sz w:val="24"/>
          <w:szCs w:val="24"/>
        </w:rPr>
        <w:t xml:space="preserve"> </w:t>
      </w:r>
      <w:r w:rsidRPr="003A07A8">
        <w:rPr>
          <w:rFonts w:hint="eastAsia"/>
          <w:b/>
          <w:sz w:val="24"/>
          <w:szCs w:val="24"/>
        </w:rPr>
        <w:t>输出的“压降校验表”判别方法</w:t>
      </w:r>
    </w:p>
    <w:p w:rsidR="00E27755" w:rsidRDefault="00495765" w:rsidP="00FD7F2B">
      <w:pPr>
        <w:ind w:firstLineChars="200" w:firstLine="497"/>
        <w:rPr>
          <w:sz w:val="24"/>
          <w:szCs w:val="24"/>
        </w:rPr>
      </w:pPr>
      <w:r w:rsidRPr="00287263">
        <w:rPr>
          <w:rFonts w:hint="eastAsia"/>
          <w:sz w:val="24"/>
          <w:szCs w:val="24"/>
        </w:rPr>
        <w:t>判断该表A</w:t>
      </w:r>
      <w:proofErr w:type="gramStart"/>
      <w:r w:rsidRPr="00287263">
        <w:rPr>
          <w:rFonts w:hint="eastAsia"/>
          <w:sz w:val="24"/>
          <w:szCs w:val="24"/>
        </w:rPr>
        <w:t>列非0行</w:t>
      </w:r>
      <w:proofErr w:type="gramEnd"/>
      <w:r w:rsidRPr="00287263">
        <w:rPr>
          <w:rFonts w:hint="eastAsia"/>
          <w:sz w:val="24"/>
          <w:szCs w:val="24"/>
        </w:rPr>
        <w:t>的值，如果该值大于5%，则该行到设备的电压值超限。</w:t>
      </w:r>
    </w:p>
    <w:p w:rsidR="00623328" w:rsidRPr="00287263" w:rsidRDefault="00623328" w:rsidP="00FD7F2B">
      <w:pPr>
        <w:ind w:firstLineChars="200" w:firstLine="497"/>
        <w:rPr>
          <w:sz w:val="24"/>
          <w:szCs w:val="24"/>
        </w:rPr>
      </w:pPr>
    </w:p>
    <w:p w:rsidR="00E27755" w:rsidRPr="003A07A8" w:rsidRDefault="00E27755" w:rsidP="002D2BD9">
      <w:pPr>
        <w:rPr>
          <w:b/>
          <w:sz w:val="24"/>
          <w:szCs w:val="24"/>
        </w:rPr>
      </w:pPr>
      <w:r w:rsidRPr="003A07A8">
        <w:rPr>
          <w:rFonts w:hint="eastAsia"/>
          <w:b/>
          <w:sz w:val="24"/>
          <w:szCs w:val="24"/>
        </w:rPr>
        <w:t>5</w:t>
      </w:r>
      <w:r w:rsidRPr="003A07A8">
        <w:rPr>
          <w:b/>
          <w:sz w:val="24"/>
          <w:szCs w:val="24"/>
        </w:rPr>
        <w:t xml:space="preserve"> </w:t>
      </w:r>
      <w:r w:rsidRPr="003A07A8">
        <w:rPr>
          <w:rFonts w:hint="eastAsia"/>
          <w:b/>
          <w:sz w:val="24"/>
          <w:szCs w:val="24"/>
        </w:rPr>
        <w:t>输出的“诊断信息”处理方法</w:t>
      </w:r>
    </w:p>
    <w:p w:rsidR="00E27755" w:rsidRPr="003A07A8" w:rsidRDefault="003A07A8" w:rsidP="002D2BD9">
      <w:pPr>
        <w:rPr>
          <w:b/>
          <w:sz w:val="24"/>
          <w:szCs w:val="24"/>
        </w:rPr>
      </w:pPr>
      <w:r w:rsidRPr="003A07A8">
        <w:rPr>
          <w:rFonts w:hint="eastAsia"/>
          <w:b/>
          <w:sz w:val="24"/>
          <w:szCs w:val="24"/>
        </w:rPr>
        <w:t>5.1</w:t>
      </w:r>
      <w:r w:rsidR="00E27755" w:rsidRPr="003A07A8">
        <w:rPr>
          <w:rFonts w:hint="eastAsia"/>
          <w:b/>
          <w:sz w:val="24"/>
          <w:szCs w:val="24"/>
        </w:rPr>
        <w:t>断路器容量超限</w:t>
      </w:r>
    </w:p>
    <w:p w:rsidR="00E27755" w:rsidRPr="00287263" w:rsidRDefault="00E27755" w:rsidP="00FD7F2B">
      <w:pPr>
        <w:ind w:firstLineChars="200" w:firstLine="497"/>
        <w:rPr>
          <w:sz w:val="24"/>
          <w:szCs w:val="24"/>
        </w:rPr>
      </w:pPr>
      <w:r w:rsidRPr="00287263">
        <w:rPr>
          <w:rFonts w:hint="eastAsia"/>
          <w:sz w:val="24"/>
          <w:szCs w:val="24"/>
        </w:rPr>
        <w:t>二级电箱负荷如果额定电流</w:t>
      </w:r>
      <w:proofErr w:type="spellStart"/>
      <w:r w:rsidRPr="00287263">
        <w:rPr>
          <w:rFonts w:hint="eastAsia"/>
          <w:sz w:val="24"/>
          <w:szCs w:val="24"/>
        </w:rPr>
        <w:t>Ie</w:t>
      </w:r>
      <w:proofErr w:type="spellEnd"/>
      <w:r w:rsidRPr="00287263">
        <w:rPr>
          <w:rFonts w:hint="eastAsia"/>
          <w:sz w:val="24"/>
          <w:szCs w:val="24"/>
        </w:rPr>
        <w:t>＞40A且＜100A，该负荷可接100A断路器下。</w:t>
      </w:r>
    </w:p>
    <w:p w:rsidR="00E27755" w:rsidRPr="00287263" w:rsidRDefault="00E27755" w:rsidP="00FD7F2B">
      <w:pPr>
        <w:ind w:firstLineChars="200" w:firstLine="497"/>
        <w:rPr>
          <w:sz w:val="24"/>
          <w:szCs w:val="24"/>
        </w:rPr>
      </w:pPr>
      <w:r w:rsidRPr="00287263">
        <w:rPr>
          <w:rFonts w:hint="eastAsia"/>
          <w:sz w:val="24"/>
          <w:szCs w:val="24"/>
        </w:rPr>
        <w:t>二级电箱负荷如果额定电流</w:t>
      </w:r>
      <w:proofErr w:type="spellStart"/>
      <w:r w:rsidRPr="00287263">
        <w:rPr>
          <w:rFonts w:hint="eastAsia"/>
          <w:sz w:val="24"/>
          <w:szCs w:val="24"/>
        </w:rPr>
        <w:t>Ie</w:t>
      </w:r>
      <w:proofErr w:type="spellEnd"/>
      <w:r w:rsidRPr="00287263">
        <w:rPr>
          <w:rFonts w:hint="eastAsia"/>
          <w:sz w:val="24"/>
          <w:szCs w:val="24"/>
        </w:rPr>
        <w:t>＞100A，可将该负荷</w:t>
      </w:r>
      <w:proofErr w:type="gramStart"/>
      <w:r w:rsidRPr="00287263">
        <w:rPr>
          <w:rFonts w:hint="eastAsia"/>
          <w:sz w:val="24"/>
          <w:szCs w:val="24"/>
        </w:rPr>
        <w:t>控制箱接自回路</w:t>
      </w:r>
      <w:proofErr w:type="gramEnd"/>
      <w:r w:rsidRPr="00287263">
        <w:rPr>
          <w:rFonts w:hint="eastAsia"/>
          <w:sz w:val="24"/>
          <w:szCs w:val="24"/>
        </w:rPr>
        <w:t>的一级电箱250A断路器，置该行二级电箱到</w:t>
      </w:r>
      <w:proofErr w:type="gramStart"/>
      <w:r w:rsidRPr="00287263">
        <w:rPr>
          <w:rFonts w:hint="eastAsia"/>
          <w:sz w:val="24"/>
          <w:szCs w:val="24"/>
        </w:rPr>
        <w:t>负荷缆长</w:t>
      </w:r>
      <w:proofErr w:type="gramEnd"/>
      <w:r w:rsidRPr="00287263">
        <w:rPr>
          <w:rFonts w:hint="eastAsia"/>
          <w:sz w:val="24"/>
          <w:szCs w:val="24"/>
        </w:rPr>
        <w:t>=0、</w:t>
      </w:r>
      <w:proofErr w:type="gramStart"/>
      <w:r w:rsidRPr="00287263">
        <w:rPr>
          <w:rFonts w:hint="eastAsia"/>
          <w:sz w:val="24"/>
          <w:szCs w:val="24"/>
        </w:rPr>
        <w:t>缆径=</w:t>
      </w:r>
      <w:proofErr w:type="gramEnd"/>
      <w:r w:rsidRPr="00287263">
        <w:rPr>
          <w:rFonts w:hint="eastAsia"/>
          <w:sz w:val="24"/>
          <w:szCs w:val="24"/>
        </w:rPr>
        <w:t>0。</w:t>
      </w:r>
    </w:p>
    <w:p w:rsidR="00E27755" w:rsidRPr="00287263" w:rsidRDefault="00E27755" w:rsidP="00FD7F2B">
      <w:pPr>
        <w:ind w:firstLineChars="200" w:firstLine="497"/>
        <w:rPr>
          <w:sz w:val="24"/>
          <w:szCs w:val="24"/>
        </w:rPr>
      </w:pPr>
      <w:r w:rsidRPr="00287263">
        <w:rPr>
          <w:rFonts w:hint="eastAsia"/>
          <w:sz w:val="24"/>
          <w:szCs w:val="24"/>
        </w:rPr>
        <w:t>一级电箱漏电断路器下负荷如果负荷额定电流</w:t>
      </w:r>
      <w:proofErr w:type="spellStart"/>
      <w:r w:rsidRPr="00287263">
        <w:rPr>
          <w:rFonts w:hint="eastAsia"/>
          <w:sz w:val="24"/>
          <w:szCs w:val="24"/>
        </w:rPr>
        <w:t>Ie</w:t>
      </w:r>
      <w:proofErr w:type="spellEnd"/>
      <w:r w:rsidRPr="00287263">
        <w:rPr>
          <w:rFonts w:hint="eastAsia"/>
          <w:sz w:val="24"/>
          <w:szCs w:val="24"/>
        </w:rPr>
        <w:t>＞250A,可接自经扩容（400A、500A）的1号漏电断路器下，否则调整负荷分配。</w:t>
      </w:r>
    </w:p>
    <w:p w:rsidR="00E27755" w:rsidRPr="003A07A8" w:rsidRDefault="003A07A8" w:rsidP="002D2BD9">
      <w:pPr>
        <w:rPr>
          <w:b/>
          <w:sz w:val="24"/>
          <w:szCs w:val="24"/>
        </w:rPr>
      </w:pPr>
      <w:r w:rsidRPr="003A07A8">
        <w:rPr>
          <w:rFonts w:hint="eastAsia"/>
          <w:b/>
          <w:sz w:val="24"/>
          <w:szCs w:val="24"/>
        </w:rPr>
        <w:t>5.2</w:t>
      </w:r>
      <w:r w:rsidRPr="003A07A8">
        <w:rPr>
          <w:b/>
          <w:sz w:val="24"/>
          <w:szCs w:val="24"/>
        </w:rPr>
        <w:t xml:space="preserve"> </w:t>
      </w:r>
      <w:r w:rsidR="00E27755" w:rsidRPr="003A07A8">
        <w:rPr>
          <w:rFonts w:hint="eastAsia"/>
          <w:b/>
          <w:sz w:val="24"/>
          <w:szCs w:val="24"/>
        </w:rPr>
        <w:t>电缆容量超载</w:t>
      </w:r>
    </w:p>
    <w:p w:rsidR="00E27755" w:rsidRPr="00287263" w:rsidRDefault="00E27755" w:rsidP="00FD7F2B">
      <w:pPr>
        <w:ind w:firstLineChars="200" w:firstLine="497"/>
        <w:rPr>
          <w:sz w:val="24"/>
          <w:szCs w:val="24"/>
        </w:rPr>
      </w:pPr>
      <w:r w:rsidRPr="00287263">
        <w:rPr>
          <w:rFonts w:hint="eastAsia"/>
          <w:sz w:val="24"/>
          <w:szCs w:val="24"/>
        </w:rPr>
        <w:t>根据实际情况从系统角度分析采取扩大</w:t>
      </w:r>
      <w:proofErr w:type="gramStart"/>
      <w:r w:rsidRPr="00287263">
        <w:rPr>
          <w:rFonts w:hint="eastAsia"/>
          <w:sz w:val="24"/>
          <w:szCs w:val="24"/>
        </w:rPr>
        <w:t>缆径或</w:t>
      </w:r>
      <w:proofErr w:type="gramEnd"/>
      <w:r w:rsidRPr="00287263">
        <w:rPr>
          <w:rFonts w:hint="eastAsia"/>
          <w:sz w:val="24"/>
          <w:szCs w:val="24"/>
        </w:rPr>
        <w:t>双拼电缆的办法。</w:t>
      </w:r>
    </w:p>
    <w:p w:rsidR="00E27755" w:rsidRPr="003A07A8" w:rsidRDefault="003A07A8" w:rsidP="002D2BD9">
      <w:pPr>
        <w:rPr>
          <w:b/>
          <w:sz w:val="24"/>
          <w:szCs w:val="24"/>
        </w:rPr>
      </w:pPr>
      <w:r w:rsidRPr="003A07A8">
        <w:rPr>
          <w:rFonts w:hint="eastAsia"/>
          <w:b/>
          <w:sz w:val="24"/>
          <w:szCs w:val="24"/>
        </w:rPr>
        <w:t>5.3</w:t>
      </w:r>
      <w:r w:rsidRPr="003A07A8">
        <w:rPr>
          <w:b/>
          <w:sz w:val="24"/>
          <w:szCs w:val="24"/>
        </w:rPr>
        <w:t xml:space="preserve"> </w:t>
      </w:r>
      <w:r w:rsidR="00E27755" w:rsidRPr="003A07A8">
        <w:rPr>
          <w:rFonts w:hint="eastAsia"/>
          <w:b/>
          <w:sz w:val="24"/>
          <w:szCs w:val="24"/>
        </w:rPr>
        <w:t>电缆超长</w:t>
      </w:r>
    </w:p>
    <w:p w:rsidR="00E27755" w:rsidRPr="00287263" w:rsidRDefault="00E27755" w:rsidP="00FD7F2B">
      <w:pPr>
        <w:ind w:firstLineChars="200" w:firstLine="497"/>
        <w:rPr>
          <w:sz w:val="24"/>
          <w:szCs w:val="24"/>
        </w:rPr>
      </w:pPr>
      <w:r w:rsidRPr="00287263">
        <w:rPr>
          <w:rFonts w:hint="eastAsia"/>
          <w:sz w:val="24"/>
          <w:szCs w:val="24"/>
        </w:rPr>
        <w:lastRenderedPageBreak/>
        <w:t>一级电箱到二级电箱电缆应＜80米、二级电箱到设备控制箱电缆应＜30米、开关箱到负荷电缆应＜3米。</w:t>
      </w:r>
    </w:p>
    <w:p w:rsidR="00E27755" w:rsidRPr="003A07A8" w:rsidRDefault="003A07A8" w:rsidP="002D2BD9">
      <w:pPr>
        <w:rPr>
          <w:b/>
          <w:sz w:val="24"/>
          <w:szCs w:val="24"/>
        </w:rPr>
      </w:pPr>
      <w:r w:rsidRPr="003A07A8">
        <w:rPr>
          <w:rFonts w:hint="eastAsia"/>
          <w:b/>
          <w:sz w:val="24"/>
          <w:szCs w:val="24"/>
        </w:rPr>
        <w:t>5.4</w:t>
      </w:r>
      <w:r w:rsidRPr="003A07A8">
        <w:rPr>
          <w:b/>
          <w:sz w:val="24"/>
          <w:szCs w:val="24"/>
        </w:rPr>
        <w:t xml:space="preserve"> </w:t>
      </w:r>
      <w:r w:rsidR="00E27755" w:rsidRPr="003A07A8">
        <w:rPr>
          <w:rFonts w:hint="eastAsia"/>
          <w:b/>
          <w:sz w:val="24"/>
          <w:szCs w:val="24"/>
        </w:rPr>
        <w:t>压降超限</w:t>
      </w:r>
    </w:p>
    <w:p w:rsidR="00E27755" w:rsidRPr="00287263" w:rsidRDefault="00E27755" w:rsidP="00FD7F2B">
      <w:pPr>
        <w:ind w:firstLineChars="200" w:firstLine="497"/>
        <w:rPr>
          <w:sz w:val="24"/>
          <w:szCs w:val="24"/>
        </w:rPr>
      </w:pPr>
      <w:r w:rsidRPr="00287263">
        <w:rPr>
          <w:rFonts w:hint="eastAsia"/>
          <w:sz w:val="24"/>
          <w:szCs w:val="24"/>
        </w:rPr>
        <w:t>一级电箱到箱变负荷的压降均超限，一级电箱到箱变的电缆扩容（或采取双拼电缆的方法）。</w:t>
      </w:r>
    </w:p>
    <w:p w:rsidR="00E27755" w:rsidRPr="00287263" w:rsidRDefault="00E27755" w:rsidP="00FD7F2B">
      <w:pPr>
        <w:ind w:firstLineChars="200" w:firstLine="497"/>
        <w:rPr>
          <w:sz w:val="24"/>
          <w:szCs w:val="24"/>
        </w:rPr>
      </w:pPr>
      <w:r w:rsidRPr="00287263">
        <w:rPr>
          <w:rFonts w:hint="eastAsia"/>
          <w:sz w:val="24"/>
          <w:szCs w:val="24"/>
        </w:rPr>
        <w:t>一级电箱到箱</w:t>
      </w:r>
      <w:proofErr w:type="gramStart"/>
      <w:r w:rsidRPr="00287263">
        <w:rPr>
          <w:rFonts w:hint="eastAsia"/>
          <w:sz w:val="24"/>
          <w:szCs w:val="24"/>
        </w:rPr>
        <w:t>变之间</w:t>
      </w:r>
      <w:proofErr w:type="gramEnd"/>
      <w:r w:rsidRPr="00287263">
        <w:rPr>
          <w:rFonts w:hint="eastAsia"/>
          <w:sz w:val="24"/>
          <w:szCs w:val="24"/>
        </w:rPr>
        <w:t>的个别负荷的压降均超限，根据一级电箱下局部压降数值扩容相关回路缆径。</w:t>
      </w:r>
    </w:p>
    <w:p w:rsidR="00E27755" w:rsidRPr="003A07A8" w:rsidRDefault="003A07A8" w:rsidP="002D2BD9">
      <w:pPr>
        <w:rPr>
          <w:b/>
          <w:sz w:val="24"/>
          <w:szCs w:val="24"/>
        </w:rPr>
      </w:pPr>
      <w:r w:rsidRPr="003A07A8">
        <w:rPr>
          <w:rFonts w:hint="eastAsia"/>
          <w:b/>
          <w:sz w:val="24"/>
          <w:szCs w:val="24"/>
        </w:rPr>
        <w:t>5.5</w:t>
      </w:r>
      <w:r w:rsidRPr="003A07A8">
        <w:rPr>
          <w:b/>
          <w:sz w:val="24"/>
          <w:szCs w:val="24"/>
        </w:rPr>
        <w:t xml:space="preserve"> </w:t>
      </w:r>
      <w:r w:rsidR="00E27755" w:rsidRPr="003A07A8">
        <w:rPr>
          <w:rFonts w:hint="eastAsia"/>
          <w:b/>
          <w:sz w:val="24"/>
          <w:szCs w:val="24"/>
        </w:rPr>
        <w:t>变压器容量超限</w:t>
      </w:r>
    </w:p>
    <w:p w:rsidR="00E27755" w:rsidRDefault="00E27755" w:rsidP="00FD7F2B">
      <w:pPr>
        <w:ind w:firstLineChars="200" w:firstLine="497"/>
        <w:rPr>
          <w:sz w:val="24"/>
          <w:szCs w:val="24"/>
        </w:rPr>
      </w:pPr>
      <w:r w:rsidRPr="00287263">
        <w:rPr>
          <w:rFonts w:hint="eastAsia"/>
          <w:sz w:val="24"/>
          <w:szCs w:val="24"/>
        </w:rPr>
        <w:t>调整箱变方案、或调整配电作业计划安排（降低同时作业负荷）、或调整箱变容量。</w:t>
      </w:r>
    </w:p>
    <w:p w:rsidR="00623328" w:rsidRPr="00287263" w:rsidRDefault="00623328" w:rsidP="00FD7F2B">
      <w:pPr>
        <w:ind w:firstLineChars="200" w:firstLine="497"/>
        <w:rPr>
          <w:sz w:val="24"/>
          <w:szCs w:val="24"/>
        </w:rPr>
      </w:pPr>
    </w:p>
    <w:p w:rsidR="00E27755" w:rsidRPr="003A07A8" w:rsidRDefault="003A07A8" w:rsidP="002D2BD9">
      <w:pPr>
        <w:rPr>
          <w:b/>
          <w:sz w:val="24"/>
          <w:szCs w:val="24"/>
        </w:rPr>
      </w:pPr>
      <w:r w:rsidRPr="003A07A8">
        <w:rPr>
          <w:rFonts w:hint="eastAsia"/>
          <w:b/>
          <w:sz w:val="24"/>
          <w:szCs w:val="24"/>
        </w:rPr>
        <w:t>6</w:t>
      </w:r>
      <w:r w:rsidRPr="003A07A8">
        <w:rPr>
          <w:b/>
          <w:sz w:val="24"/>
          <w:szCs w:val="24"/>
        </w:rPr>
        <w:t xml:space="preserve"> </w:t>
      </w:r>
      <w:r w:rsidR="00E27755" w:rsidRPr="003A07A8">
        <w:rPr>
          <w:rFonts w:hint="eastAsia"/>
          <w:b/>
          <w:sz w:val="24"/>
          <w:szCs w:val="24"/>
        </w:rPr>
        <w:t>输出文件编辑方法</w:t>
      </w:r>
    </w:p>
    <w:p w:rsidR="00E27755" w:rsidRPr="00287263" w:rsidRDefault="00E27755" w:rsidP="00FD7F2B">
      <w:pPr>
        <w:ind w:firstLineChars="200" w:firstLine="497"/>
        <w:rPr>
          <w:sz w:val="24"/>
          <w:szCs w:val="24"/>
        </w:rPr>
      </w:pPr>
      <w:proofErr w:type="gramStart"/>
      <w:r w:rsidRPr="00287263">
        <w:rPr>
          <w:rFonts w:hint="eastAsia"/>
          <w:sz w:val="24"/>
          <w:szCs w:val="24"/>
        </w:rPr>
        <w:t>另存被</w:t>
      </w:r>
      <w:proofErr w:type="gramEnd"/>
      <w:r w:rsidRPr="00287263">
        <w:rPr>
          <w:rFonts w:hint="eastAsia"/>
          <w:sz w:val="24"/>
          <w:szCs w:val="24"/>
        </w:rPr>
        <w:t>编辑文件以防误操作。</w:t>
      </w:r>
    </w:p>
    <w:p w:rsidR="00E27755" w:rsidRPr="00287263" w:rsidRDefault="00E27755" w:rsidP="00FD7F2B">
      <w:pPr>
        <w:ind w:firstLineChars="200" w:firstLine="497"/>
        <w:rPr>
          <w:sz w:val="24"/>
          <w:szCs w:val="24"/>
        </w:rPr>
      </w:pPr>
      <w:r w:rsidRPr="00287263">
        <w:rPr>
          <w:rFonts w:hint="eastAsia"/>
          <w:sz w:val="24"/>
          <w:szCs w:val="24"/>
        </w:rPr>
        <w:t>编辑“负荷分析接线校验”表格</w:t>
      </w:r>
    </w:p>
    <w:p w:rsidR="00E27755" w:rsidRPr="00287263" w:rsidRDefault="00E27755" w:rsidP="00FD7F2B">
      <w:pPr>
        <w:ind w:firstLineChars="200" w:firstLine="497"/>
        <w:rPr>
          <w:sz w:val="24"/>
          <w:szCs w:val="24"/>
        </w:rPr>
      </w:pPr>
      <w:r w:rsidRPr="00287263">
        <w:rPr>
          <w:rFonts w:hint="eastAsia"/>
          <w:sz w:val="24"/>
          <w:szCs w:val="24"/>
        </w:rPr>
        <w:t>项目所有箱变及其分部分项的“负荷分析接线校验表”均需编辑保存。每个表保留前五行及</w:t>
      </w:r>
      <w:proofErr w:type="gramStart"/>
      <w:r w:rsidRPr="00287263">
        <w:rPr>
          <w:rFonts w:hint="eastAsia"/>
          <w:sz w:val="24"/>
          <w:szCs w:val="24"/>
        </w:rPr>
        <w:t>副表首行</w:t>
      </w:r>
      <w:proofErr w:type="gramEnd"/>
      <w:r w:rsidRPr="00287263">
        <w:rPr>
          <w:rFonts w:hint="eastAsia"/>
          <w:sz w:val="24"/>
          <w:szCs w:val="24"/>
        </w:rPr>
        <w:t>信息（电缆、压降有关参数）。</w:t>
      </w:r>
    </w:p>
    <w:p w:rsidR="00E27755" w:rsidRPr="00287263" w:rsidRDefault="00E27755" w:rsidP="00FD7F2B">
      <w:pPr>
        <w:ind w:firstLineChars="200" w:firstLine="497"/>
        <w:rPr>
          <w:sz w:val="24"/>
          <w:szCs w:val="24"/>
        </w:rPr>
      </w:pPr>
      <w:r w:rsidRPr="00287263">
        <w:rPr>
          <w:rFonts w:hint="eastAsia"/>
          <w:sz w:val="24"/>
          <w:szCs w:val="24"/>
        </w:rPr>
        <w:t>在表中，删除现场不存在的“一级配电箱”“二级配电箱”、“开关箱”所涉及的行。</w:t>
      </w:r>
    </w:p>
    <w:p w:rsidR="00FA5ECC" w:rsidRDefault="00E27755" w:rsidP="00FD7F2B">
      <w:pPr>
        <w:ind w:firstLineChars="200" w:firstLine="497"/>
        <w:rPr>
          <w:sz w:val="24"/>
          <w:szCs w:val="24"/>
        </w:rPr>
      </w:pPr>
      <w:r w:rsidRPr="00287263">
        <w:rPr>
          <w:rFonts w:hint="eastAsia"/>
          <w:sz w:val="24"/>
          <w:szCs w:val="24"/>
        </w:rPr>
        <w:t>编辑“负荷分析接线校验”表格在所有表在首列找出最大值用作压降校验说明。选择1个离箱变最远距离的大容量设备对应的压降校验表作为编辑对象。对所选1个“压降分析校验表”参照6.1.2方法操作</w:t>
      </w:r>
    </w:p>
    <w:p w:rsidR="00623328" w:rsidRPr="00287263" w:rsidRDefault="00623328" w:rsidP="00FD7F2B">
      <w:pPr>
        <w:ind w:firstLineChars="200" w:firstLine="497"/>
        <w:rPr>
          <w:sz w:val="24"/>
          <w:szCs w:val="24"/>
        </w:rPr>
      </w:pPr>
    </w:p>
    <w:p w:rsidR="00FA5ECC" w:rsidRPr="003A07A8" w:rsidRDefault="003A07A8" w:rsidP="002D2BD9">
      <w:pPr>
        <w:rPr>
          <w:b/>
          <w:sz w:val="24"/>
          <w:szCs w:val="24"/>
        </w:rPr>
      </w:pPr>
      <w:r w:rsidRPr="003A07A8">
        <w:rPr>
          <w:rFonts w:hint="eastAsia"/>
          <w:b/>
          <w:sz w:val="24"/>
          <w:szCs w:val="24"/>
        </w:rPr>
        <w:t>7</w:t>
      </w:r>
      <w:r w:rsidRPr="003A07A8">
        <w:rPr>
          <w:b/>
          <w:sz w:val="24"/>
          <w:szCs w:val="24"/>
        </w:rPr>
        <w:t xml:space="preserve"> </w:t>
      </w:r>
      <w:r w:rsidR="00FA5ECC" w:rsidRPr="003A07A8">
        <w:rPr>
          <w:rFonts w:hint="eastAsia"/>
          <w:b/>
          <w:sz w:val="24"/>
          <w:szCs w:val="24"/>
        </w:rPr>
        <w:t>图形编辑工具的用法</w:t>
      </w:r>
    </w:p>
    <w:p w:rsidR="00FA5ECC" w:rsidRPr="00287263" w:rsidRDefault="00FA5ECC" w:rsidP="00FD7F2B">
      <w:pPr>
        <w:ind w:firstLineChars="200" w:firstLine="497"/>
        <w:rPr>
          <w:sz w:val="24"/>
          <w:szCs w:val="24"/>
        </w:rPr>
      </w:pPr>
      <w:r w:rsidRPr="00287263">
        <w:rPr>
          <w:rFonts w:hint="eastAsia"/>
          <w:sz w:val="24"/>
          <w:szCs w:val="24"/>
        </w:rPr>
        <w:t>点击win7右下角“打开”，在“打开”上二行“返回”区域右侧拖动“滑键”，找到并点击“附件”。点击“附件”中的“画图”。</w:t>
      </w:r>
    </w:p>
    <w:p w:rsidR="00FA5ECC" w:rsidRPr="00287263" w:rsidRDefault="00FA5ECC" w:rsidP="00FD7F2B">
      <w:pPr>
        <w:ind w:firstLineChars="200" w:firstLine="497"/>
        <w:rPr>
          <w:sz w:val="24"/>
          <w:szCs w:val="24"/>
        </w:rPr>
      </w:pPr>
      <w:r w:rsidRPr="00287263">
        <w:rPr>
          <w:rFonts w:hint="eastAsia"/>
          <w:sz w:val="24"/>
          <w:szCs w:val="24"/>
        </w:rPr>
        <w:t>在“画图”环境的左上方点击朝下三角形标识的“画图”按钮，点击其下的“打开”，在“打开”框中从所在路径找到并</w:t>
      </w:r>
      <w:proofErr w:type="gramStart"/>
      <w:r w:rsidRPr="00287263">
        <w:rPr>
          <w:rFonts w:hint="eastAsia"/>
          <w:sz w:val="24"/>
          <w:szCs w:val="24"/>
        </w:rPr>
        <w:t>点击需</w:t>
      </w:r>
      <w:proofErr w:type="gramEnd"/>
      <w:r w:rsidRPr="00287263">
        <w:rPr>
          <w:rFonts w:hint="eastAsia"/>
          <w:sz w:val="24"/>
          <w:szCs w:val="24"/>
        </w:rPr>
        <w:t>编辑的文件。</w:t>
      </w:r>
    </w:p>
    <w:p w:rsidR="00495765" w:rsidRPr="00287263" w:rsidRDefault="00FA5ECC" w:rsidP="00FD7F2B">
      <w:pPr>
        <w:ind w:firstLineChars="200" w:firstLine="497"/>
        <w:rPr>
          <w:sz w:val="24"/>
          <w:szCs w:val="24"/>
        </w:rPr>
      </w:pPr>
      <w:r w:rsidRPr="00287263">
        <w:rPr>
          <w:rFonts w:hint="eastAsia"/>
          <w:sz w:val="24"/>
          <w:szCs w:val="24"/>
        </w:rPr>
        <w:t>点击“矩形选择框”，用“矩形选择框”选择需删除的信息并删除。用“矩形选择框”选择需保留的信息整体上移拖动到规定位置。反复操作6.3.3,直到符合要求，保存所编辑的新文件。注意：被编辑的源文件在定稿前</w:t>
      </w:r>
      <w:proofErr w:type="gramStart"/>
      <w:r w:rsidRPr="00287263">
        <w:rPr>
          <w:rFonts w:hint="eastAsia"/>
          <w:sz w:val="24"/>
          <w:szCs w:val="24"/>
        </w:rPr>
        <w:t>需另存以备</w:t>
      </w:r>
      <w:proofErr w:type="gramEnd"/>
      <w:r w:rsidRPr="00287263">
        <w:rPr>
          <w:rFonts w:hint="eastAsia"/>
          <w:sz w:val="24"/>
          <w:szCs w:val="24"/>
        </w:rPr>
        <w:t>误操作。</w:t>
      </w:r>
    </w:p>
    <w:p w:rsidR="00FA5ECC" w:rsidRPr="00287263" w:rsidRDefault="00FA5ECC" w:rsidP="00FD7F2B">
      <w:pPr>
        <w:ind w:firstLineChars="200" w:firstLine="497"/>
        <w:rPr>
          <w:sz w:val="24"/>
          <w:szCs w:val="24"/>
        </w:rPr>
      </w:pPr>
      <w:r w:rsidRPr="00287263">
        <w:rPr>
          <w:rFonts w:hint="eastAsia"/>
          <w:sz w:val="24"/>
          <w:szCs w:val="24"/>
        </w:rPr>
        <w:t>编辑“单线原理图</w:t>
      </w:r>
    </w:p>
    <w:p w:rsidR="00FA5ECC" w:rsidRPr="00287263" w:rsidRDefault="00FA5ECC" w:rsidP="00FD7F2B">
      <w:pPr>
        <w:ind w:firstLineChars="200" w:firstLine="497"/>
        <w:rPr>
          <w:sz w:val="24"/>
          <w:szCs w:val="24"/>
        </w:rPr>
      </w:pPr>
      <w:r w:rsidRPr="00287263">
        <w:rPr>
          <w:rFonts w:hint="eastAsia"/>
          <w:sz w:val="24"/>
          <w:szCs w:val="24"/>
        </w:rPr>
        <w:t>在主副图中，删除现场不存在的“一级配电箱”“二级配电箱”、“开关箱”所涉及图和连线。</w:t>
      </w:r>
    </w:p>
    <w:p w:rsidR="00FA5ECC" w:rsidRPr="00287263" w:rsidRDefault="00FA5ECC" w:rsidP="00FD7F2B">
      <w:pPr>
        <w:ind w:firstLineChars="200" w:firstLine="497"/>
        <w:rPr>
          <w:sz w:val="24"/>
          <w:szCs w:val="24"/>
        </w:rPr>
      </w:pPr>
      <w:r w:rsidRPr="00287263">
        <w:rPr>
          <w:rFonts w:hint="eastAsia"/>
          <w:sz w:val="24"/>
          <w:szCs w:val="24"/>
        </w:rPr>
        <w:t>在主副图中，向上平移存在的配电箱、电缆涉及图符和连线。</w:t>
      </w:r>
    </w:p>
    <w:p w:rsidR="00FA5ECC" w:rsidRPr="00287263" w:rsidRDefault="00FA5ECC" w:rsidP="004773D2">
      <w:pPr>
        <w:ind w:firstLineChars="200" w:firstLine="497"/>
        <w:rPr>
          <w:sz w:val="24"/>
          <w:szCs w:val="24"/>
        </w:rPr>
      </w:pPr>
      <w:r w:rsidRPr="00287263">
        <w:rPr>
          <w:rFonts w:hint="eastAsia"/>
          <w:sz w:val="24"/>
          <w:szCs w:val="24"/>
        </w:rPr>
        <w:t>如主图空间允许，合并主副图。</w:t>
      </w:r>
    </w:p>
    <w:p w:rsidR="001A1CCA" w:rsidRPr="00287263" w:rsidRDefault="00FA5ECC" w:rsidP="004773D2">
      <w:pPr>
        <w:ind w:firstLineChars="200" w:firstLine="497"/>
        <w:rPr>
          <w:sz w:val="24"/>
          <w:szCs w:val="24"/>
        </w:rPr>
      </w:pPr>
      <w:r w:rsidRPr="00287263">
        <w:rPr>
          <w:rFonts w:hint="eastAsia"/>
          <w:sz w:val="24"/>
          <w:szCs w:val="24"/>
        </w:rPr>
        <w:t>如</w:t>
      </w:r>
      <w:proofErr w:type="gramStart"/>
      <w:r w:rsidRPr="00287263">
        <w:rPr>
          <w:rFonts w:hint="eastAsia"/>
          <w:sz w:val="24"/>
          <w:szCs w:val="24"/>
        </w:rPr>
        <w:t>箱变里无</w:t>
      </w:r>
      <w:proofErr w:type="gramEnd"/>
      <w:r w:rsidRPr="00287263">
        <w:rPr>
          <w:rFonts w:hint="eastAsia"/>
          <w:sz w:val="24"/>
          <w:szCs w:val="24"/>
        </w:rPr>
        <w:t>K4，可删除K4图符。</w:t>
      </w:r>
    </w:p>
    <w:p w:rsidR="00FA5ECC" w:rsidRPr="00287263" w:rsidRDefault="00FA5ECC" w:rsidP="004773D2">
      <w:pPr>
        <w:ind w:firstLineChars="200" w:firstLine="497"/>
        <w:rPr>
          <w:sz w:val="24"/>
          <w:szCs w:val="24"/>
        </w:rPr>
      </w:pPr>
      <w:r w:rsidRPr="00287263">
        <w:rPr>
          <w:rFonts w:hint="eastAsia"/>
          <w:sz w:val="24"/>
          <w:szCs w:val="24"/>
        </w:rPr>
        <w:t>校验文件编排提纲</w:t>
      </w:r>
    </w:p>
    <w:p w:rsidR="00FA5ECC" w:rsidRPr="00287263" w:rsidRDefault="00FA5ECC" w:rsidP="004773D2">
      <w:pPr>
        <w:ind w:firstLineChars="200" w:firstLine="497"/>
        <w:rPr>
          <w:sz w:val="24"/>
          <w:szCs w:val="24"/>
        </w:rPr>
      </w:pPr>
      <w:r w:rsidRPr="00287263">
        <w:rPr>
          <w:rFonts w:hint="eastAsia"/>
          <w:sz w:val="24"/>
          <w:szCs w:val="24"/>
        </w:rPr>
        <w:t>校验方法</w:t>
      </w:r>
    </w:p>
    <w:p w:rsidR="00FA5ECC" w:rsidRPr="00287263" w:rsidRDefault="00FA5ECC" w:rsidP="00FD7F2B">
      <w:pPr>
        <w:ind w:firstLineChars="200" w:firstLine="497"/>
        <w:rPr>
          <w:sz w:val="24"/>
          <w:szCs w:val="24"/>
        </w:rPr>
      </w:pPr>
      <w:r w:rsidRPr="00287263">
        <w:rPr>
          <w:rFonts w:hint="eastAsia"/>
          <w:sz w:val="24"/>
          <w:szCs w:val="24"/>
        </w:rPr>
        <w:lastRenderedPageBreak/>
        <w:t>校验依据（按校验对象分类、关键数据比对、与平面布置图中的配电箱代码比对表）</w:t>
      </w:r>
    </w:p>
    <w:p w:rsidR="00B23195" w:rsidRPr="00287263" w:rsidRDefault="00B23195" w:rsidP="006D6732">
      <w:pPr>
        <w:ind w:firstLineChars="200" w:firstLine="497"/>
        <w:rPr>
          <w:sz w:val="24"/>
          <w:szCs w:val="24"/>
        </w:rPr>
      </w:pPr>
      <w:r w:rsidRPr="00287263">
        <w:rPr>
          <w:rFonts w:hint="eastAsia"/>
          <w:sz w:val="24"/>
          <w:szCs w:val="24"/>
        </w:rPr>
        <w:t>校验结论：x</w:t>
      </w:r>
      <w:proofErr w:type="gramStart"/>
      <w:r w:rsidRPr="00287263">
        <w:rPr>
          <w:rFonts w:hint="eastAsia"/>
          <w:sz w:val="24"/>
          <w:szCs w:val="24"/>
        </w:rPr>
        <w:t>号箱变</w:t>
      </w:r>
      <w:proofErr w:type="gramEnd"/>
      <w:r w:rsidRPr="00287263">
        <w:rPr>
          <w:rFonts w:hint="eastAsia"/>
          <w:sz w:val="24"/>
          <w:szCs w:val="24"/>
        </w:rPr>
        <w:t>、F分部分项号合格，校验合格结论码：8位数字（第一位是箱变号、</w:t>
      </w:r>
    </w:p>
    <w:p w:rsidR="000C51DF" w:rsidRDefault="00B23195" w:rsidP="006335F3">
      <w:pPr>
        <w:ind w:firstLineChars="200" w:firstLine="497"/>
        <w:rPr>
          <w:sz w:val="24"/>
          <w:szCs w:val="24"/>
        </w:rPr>
      </w:pPr>
      <w:r w:rsidRPr="00287263">
        <w:rPr>
          <w:rFonts w:hint="eastAsia"/>
          <w:sz w:val="24"/>
          <w:szCs w:val="24"/>
        </w:rPr>
        <w:t>第二位是分部分项号，后六位是确认码）。</w:t>
      </w:r>
    </w:p>
    <w:p w:rsidR="006335F3" w:rsidRPr="002D2BD9" w:rsidRDefault="006335F3" w:rsidP="006335F3">
      <w:r w:rsidRPr="002D2BD9">
        <w:rPr>
          <w:rFonts w:hint="eastAsia"/>
        </w:rPr>
        <w:t>校验结论：x</w:t>
      </w:r>
      <w:proofErr w:type="gramStart"/>
      <w:r w:rsidRPr="002D2BD9">
        <w:rPr>
          <w:rFonts w:hint="eastAsia"/>
        </w:rPr>
        <w:t>号箱变</w:t>
      </w:r>
      <w:proofErr w:type="gramEnd"/>
      <w:r w:rsidRPr="002D2BD9">
        <w:rPr>
          <w:rFonts w:hint="eastAsia"/>
        </w:rPr>
        <w:t>、F分部分项号合格，校验合格结论码：8位数字（第一位是箱变号、</w:t>
      </w:r>
    </w:p>
    <w:p w:rsidR="006335F3" w:rsidRPr="00C76BC4" w:rsidRDefault="006335F3" w:rsidP="00C76BC4">
      <w:pPr>
        <w:rPr>
          <w:rFonts w:hint="eastAsia"/>
        </w:rPr>
      </w:pPr>
      <w:r w:rsidRPr="002D2BD9">
        <w:rPr>
          <w:rFonts w:hint="eastAsia"/>
        </w:rPr>
        <w:t>第二位是分部分项号，后六位是确认码）。</w:t>
      </w:r>
    </w:p>
    <w:p w:rsidR="001B43C2" w:rsidRPr="006335F3" w:rsidRDefault="001B43C2" w:rsidP="006335F3">
      <w:pPr>
        <w:ind w:firstLineChars="200" w:firstLine="497"/>
        <w:rPr>
          <w:sz w:val="24"/>
          <w:szCs w:val="24"/>
        </w:rPr>
      </w:pPr>
    </w:p>
    <w:tbl>
      <w:tblPr>
        <w:tblW w:w="16840" w:type="dxa"/>
        <w:tblLook w:val="04A0" w:firstRow="1" w:lastRow="0" w:firstColumn="1" w:lastColumn="0" w:noHBand="0" w:noVBand="1"/>
      </w:tblPr>
      <w:tblGrid>
        <w:gridCol w:w="16840"/>
      </w:tblGrid>
      <w:tr w:rsidR="000C51DF" w:rsidRPr="0083420B" w:rsidTr="00DA4EEC">
        <w:trPr>
          <w:trHeight w:val="315"/>
        </w:trPr>
        <w:tc>
          <w:tcPr>
            <w:tcW w:w="16840" w:type="dxa"/>
            <w:tcBorders>
              <w:top w:val="nil"/>
              <w:left w:val="nil"/>
              <w:bottom w:val="nil"/>
              <w:right w:val="nil"/>
            </w:tcBorders>
            <w:shd w:val="clear" w:color="auto" w:fill="auto"/>
            <w:noWrap/>
            <w:vAlign w:val="center"/>
            <w:hideMark/>
          </w:tcPr>
          <w:p w:rsidR="000C51DF" w:rsidRPr="000C51DF" w:rsidRDefault="000C51DF" w:rsidP="001B43C2">
            <w:pPr>
              <w:ind w:firstLineChars="200" w:firstLine="437"/>
              <w:rPr>
                <w:b/>
              </w:rPr>
            </w:pPr>
            <w:r w:rsidRPr="000C51DF">
              <w:rPr>
                <w:rFonts w:hint="eastAsia"/>
                <w:b/>
              </w:rPr>
              <w:t>表1</w:t>
            </w:r>
            <w:r w:rsidRPr="000C51DF">
              <w:rPr>
                <w:b/>
              </w:rPr>
              <w:t xml:space="preserve">  ECAD </w:t>
            </w:r>
            <w:r w:rsidRPr="000C51DF">
              <w:rPr>
                <w:rFonts w:hint="eastAsia"/>
                <w:b/>
              </w:rPr>
              <w:t>计算基本公式</w:t>
            </w:r>
          </w:p>
          <w:tbl>
            <w:tblPr>
              <w:tblStyle w:val="a3"/>
              <w:tblW w:w="8252" w:type="dxa"/>
              <w:tblLook w:val="04A0" w:firstRow="1" w:lastRow="0" w:firstColumn="1" w:lastColumn="0" w:noHBand="0" w:noVBand="1"/>
            </w:tblPr>
            <w:tblGrid>
              <w:gridCol w:w="612"/>
              <w:gridCol w:w="1982"/>
              <w:gridCol w:w="3113"/>
              <w:gridCol w:w="2545"/>
            </w:tblGrid>
            <w:tr w:rsidR="000C51DF" w:rsidTr="00DA4EEC">
              <w:tc>
                <w:tcPr>
                  <w:tcW w:w="612" w:type="dxa"/>
                  <w:vAlign w:val="center"/>
                </w:tcPr>
                <w:p w:rsidR="000C51DF" w:rsidRPr="002D2BD9" w:rsidRDefault="000C51DF" w:rsidP="00DA4EEC">
                  <w:r w:rsidRPr="002D2BD9">
                    <w:rPr>
                      <w:rFonts w:hint="eastAsia"/>
                    </w:rPr>
                    <w:t xml:space="preserve">　</w:t>
                  </w:r>
                </w:p>
              </w:tc>
              <w:tc>
                <w:tcPr>
                  <w:tcW w:w="1982" w:type="dxa"/>
                  <w:vAlign w:val="center"/>
                </w:tcPr>
                <w:p w:rsidR="000C51DF" w:rsidRPr="002D2BD9" w:rsidRDefault="000C51DF" w:rsidP="00DA4EEC">
                  <w:r w:rsidRPr="002D2BD9">
                    <w:rPr>
                      <w:rFonts w:hint="eastAsia"/>
                    </w:rPr>
                    <w:t>定义或 经验常数</w:t>
                  </w:r>
                </w:p>
              </w:tc>
              <w:tc>
                <w:tcPr>
                  <w:tcW w:w="3113" w:type="dxa"/>
                  <w:vAlign w:val="center"/>
                </w:tcPr>
                <w:p w:rsidR="000C51DF" w:rsidRPr="002D2BD9" w:rsidRDefault="000C51DF" w:rsidP="00C250BF">
                  <w:pPr>
                    <w:ind w:firstLineChars="500" w:firstLine="1094"/>
                  </w:pPr>
                  <w:r w:rsidRPr="002D2BD9">
                    <w:rPr>
                      <w:rFonts w:hint="eastAsia"/>
                    </w:rPr>
                    <w:t>公式</w:t>
                  </w:r>
                </w:p>
              </w:tc>
              <w:tc>
                <w:tcPr>
                  <w:tcW w:w="2545" w:type="dxa"/>
                  <w:vAlign w:val="center"/>
                </w:tcPr>
                <w:p w:rsidR="000C51DF" w:rsidRPr="002D2BD9" w:rsidRDefault="000C51DF" w:rsidP="00DA4EEC">
                  <w:r w:rsidRPr="002D2BD9">
                    <w:rPr>
                      <w:rFonts w:hint="eastAsia"/>
                    </w:rPr>
                    <w:t>符号或参数说明</w:t>
                  </w:r>
                </w:p>
              </w:tc>
            </w:tr>
            <w:tr w:rsidR="000C51DF" w:rsidTr="00DA4EEC">
              <w:tc>
                <w:tcPr>
                  <w:tcW w:w="612" w:type="dxa"/>
                  <w:vAlign w:val="center"/>
                </w:tcPr>
                <w:p w:rsidR="000C51DF" w:rsidRPr="002D2BD9" w:rsidRDefault="000C51DF" w:rsidP="00DA4EEC">
                  <w:r w:rsidRPr="002D2BD9">
                    <w:rPr>
                      <w:rFonts w:hint="eastAsia"/>
                    </w:rPr>
                    <w:t>4.1</w:t>
                  </w:r>
                </w:p>
              </w:tc>
              <w:tc>
                <w:tcPr>
                  <w:tcW w:w="1982" w:type="dxa"/>
                  <w:vAlign w:val="center"/>
                </w:tcPr>
                <w:p w:rsidR="000C51DF" w:rsidRPr="002D2BD9" w:rsidRDefault="000C51DF" w:rsidP="00DA4EEC">
                  <w:r w:rsidRPr="002D2BD9">
                    <w:rPr>
                      <w:rFonts w:hint="eastAsia"/>
                    </w:rPr>
                    <w:t xml:space="preserve">额定电流与功率常数: 1KW≈2A </w:t>
                  </w:r>
                </w:p>
              </w:tc>
              <w:tc>
                <w:tcPr>
                  <w:tcW w:w="3113" w:type="dxa"/>
                  <w:vAlign w:val="center"/>
                </w:tcPr>
                <w:p w:rsidR="000C51DF" w:rsidRPr="002D2BD9" w:rsidRDefault="000C51DF" w:rsidP="00DA4EEC">
                  <w:r w:rsidRPr="002D2BD9">
                    <w:rPr>
                      <w:rFonts w:hint="eastAsia"/>
                    </w:rPr>
                    <w:t xml:space="preserve"> p=√3(ηcosθ)U I</w:t>
                  </w:r>
                </w:p>
              </w:tc>
              <w:tc>
                <w:tcPr>
                  <w:tcW w:w="2545" w:type="dxa"/>
                  <w:vAlign w:val="center"/>
                </w:tcPr>
                <w:p w:rsidR="000C51DF" w:rsidRPr="002D2BD9" w:rsidRDefault="00C250BF" w:rsidP="00DA4EEC">
                  <w:r>
                    <w:rPr>
                      <w:rFonts w:hint="eastAsia"/>
                    </w:rPr>
                    <w:t>功率</w:t>
                  </w:r>
                  <w:r w:rsidRPr="002D2BD9">
                    <w:rPr>
                      <w:rFonts w:hint="eastAsia"/>
                    </w:rPr>
                    <w:t>p</w:t>
                  </w:r>
                  <w:r>
                    <w:rPr>
                      <w:rFonts w:hint="eastAsia"/>
                    </w:rPr>
                    <w:t>、电压</w:t>
                  </w:r>
                  <w:r w:rsidR="000C51DF" w:rsidRPr="002D2BD9">
                    <w:rPr>
                      <w:rFonts w:hint="eastAsia"/>
                    </w:rPr>
                    <w:t>v</w:t>
                  </w:r>
                  <w:r w:rsidR="00AB7770">
                    <w:rPr>
                      <w:rFonts w:hint="eastAsia"/>
                    </w:rPr>
                    <w:t>=400</w:t>
                  </w:r>
                  <w:r w:rsidR="000C51DF" w:rsidRPr="002D2BD9">
                    <w:rPr>
                      <w:rFonts w:hint="eastAsia"/>
                    </w:rPr>
                    <w:t>，</w:t>
                  </w:r>
                  <w:r w:rsidR="00AB7770">
                    <w:rPr>
                      <w:rFonts w:hint="eastAsia"/>
                    </w:rPr>
                    <w:t>效率</w:t>
                  </w:r>
                  <w:r w:rsidR="000C51DF" w:rsidRPr="002D2BD9">
                    <w:rPr>
                      <w:rFonts w:hint="eastAsia"/>
                    </w:rPr>
                    <w:t xml:space="preserve"> η</w:t>
                  </w:r>
                  <w:r w:rsidR="00AB7770">
                    <w:rPr>
                      <w:rFonts w:hint="eastAsia"/>
                    </w:rPr>
                    <w:t>，功率因素</w:t>
                  </w:r>
                  <w:r w:rsidR="000C51DF" w:rsidRPr="002D2BD9">
                    <w:rPr>
                      <w:rFonts w:hint="eastAsia"/>
                    </w:rPr>
                    <w:t>cosθ</w:t>
                  </w:r>
                </w:p>
              </w:tc>
            </w:tr>
            <w:tr w:rsidR="000C51DF" w:rsidTr="00DA4EEC">
              <w:tc>
                <w:tcPr>
                  <w:tcW w:w="612" w:type="dxa"/>
                  <w:vAlign w:val="center"/>
                </w:tcPr>
                <w:p w:rsidR="000C51DF" w:rsidRPr="002D2BD9" w:rsidRDefault="000C51DF" w:rsidP="00DA4EEC">
                  <w:r w:rsidRPr="002D2BD9">
                    <w:rPr>
                      <w:rFonts w:hint="eastAsia"/>
                    </w:rPr>
                    <w:t>4.2</w:t>
                  </w:r>
                </w:p>
              </w:tc>
              <w:tc>
                <w:tcPr>
                  <w:tcW w:w="1982" w:type="dxa"/>
                  <w:vAlign w:val="center"/>
                </w:tcPr>
                <w:p w:rsidR="000C51DF" w:rsidRPr="002D2BD9" w:rsidRDefault="000C51DF" w:rsidP="00DA4EEC">
                  <w:r w:rsidRPr="002D2BD9">
                    <w:rPr>
                      <w:rFonts w:hint="eastAsia"/>
                    </w:rPr>
                    <w:t xml:space="preserve">（但220V） 1KW≈4.5A </w:t>
                  </w:r>
                </w:p>
              </w:tc>
              <w:tc>
                <w:tcPr>
                  <w:tcW w:w="3113" w:type="dxa"/>
                  <w:vAlign w:val="center"/>
                </w:tcPr>
                <w:p w:rsidR="000C51DF" w:rsidRPr="002D2BD9" w:rsidRDefault="000C51DF" w:rsidP="00DA4EEC">
                  <w:r w:rsidRPr="002D2BD9">
                    <w:rPr>
                      <w:rFonts w:hint="eastAsia"/>
                    </w:rPr>
                    <w:t xml:space="preserve"> p= U I</w:t>
                  </w:r>
                </w:p>
              </w:tc>
              <w:tc>
                <w:tcPr>
                  <w:tcW w:w="2545" w:type="dxa"/>
                  <w:vAlign w:val="center"/>
                </w:tcPr>
                <w:p w:rsidR="00AB7770" w:rsidRDefault="000C51DF" w:rsidP="00DA4EEC">
                  <w:r w:rsidRPr="002D2BD9">
                    <w:rPr>
                      <w:rFonts w:hint="eastAsia"/>
                    </w:rPr>
                    <w:t>v=220</w:t>
                  </w:r>
                  <w:r w:rsidR="00AB7770">
                    <w:t xml:space="preserve">. </w:t>
                  </w:r>
                  <w:r w:rsidR="00AB7770">
                    <w:rPr>
                      <w:rFonts w:hint="eastAsia"/>
                    </w:rPr>
                    <w:t>取</w:t>
                  </w:r>
                  <w:r w:rsidR="00AB7770" w:rsidRPr="002D2BD9">
                    <w:rPr>
                      <w:rFonts w:hint="eastAsia"/>
                    </w:rPr>
                    <w:t>cosθ</w:t>
                  </w:r>
                  <w:r w:rsidR="00AB7770">
                    <w:rPr>
                      <w:rFonts w:hint="eastAsia"/>
                    </w:rPr>
                    <w:t>=0.75</w:t>
                  </w:r>
                </w:p>
                <w:p w:rsidR="000C51DF" w:rsidRPr="002D2BD9" w:rsidRDefault="00AB7770" w:rsidP="00AB7770">
                  <w:pPr>
                    <w:ind w:firstLineChars="500" w:firstLine="1094"/>
                  </w:pPr>
                  <w:r>
                    <w:rPr>
                      <w:rFonts w:hint="eastAsia"/>
                    </w:rPr>
                    <w:t>同上</w:t>
                  </w:r>
                </w:p>
              </w:tc>
            </w:tr>
            <w:tr w:rsidR="000C51DF" w:rsidTr="00DA4EEC">
              <w:tc>
                <w:tcPr>
                  <w:tcW w:w="612" w:type="dxa"/>
                  <w:vAlign w:val="center"/>
                </w:tcPr>
                <w:p w:rsidR="000C51DF" w:rsidRPr="002D2BD9" w:rsidRDefault="000C51DF" w:rsidP="00DA4EEC">
                  <w:r w:rsidRPr="002D2BD9">
                    <w:rPr>
                      <w:rFonts w:hint="eastAsia"/>
                    </w:rPr>
                    <w:t>4.3</w:t>
                  </w:r>
                </w:p>
              </w:tc>
              <w:tc>
                <w:tcPr>
                  <w:tcW w:w="1982" w:type="dxa"/>
                  <w:vAlign w:val="center"/>
                </w:tcPr>
                <w:p w:rsidR="000C51DF" w:rsidRPr="002D2BD9" w:rsidRDefault="000C51DF" w:rsidP="00DA4EEC">
                  <w:r w:rsidRPr="002D2BD9">
                    <w:rPr>
                      <w:rFonts w:hint="eastAsia"/>
                    </w:rPr>
                    <w:t>联接设备是额定电流</w:t>
                  </w:r>
                </w:p>
              </w:tc>
              <w:tc>
                <w:tcPr>
                  <w:tcW w:w="3113" w:type="dxa"/>
                  <w:vAlign w:val="center"/>
                </w:tcPr>
                <w:p w:rsidR="000C51DF" w:rsidRPr="002D2BD9" w:rsidRDefault="000C51DF" w:rsidP="00DA4EEC">
                  <w:r w:rsidRPr="002D2BD9">
                    <w:rPr>
                      <w:rFonts w:hint="eastAsia"/>
                    </w:rPr>
                    <w:t xml:space="preserve"> </w:t>
                  </w:r>
                  <w:proofErr w:type="spellStart"/>
                  <w:r w:rsidRPr="002D2BD9">
                    <w:rPr>
                      <w:rFonts w:hint="eastAsia"/>
                    </w:rPr>
                    <w:t>Ie</w:t>
                  </w:r>
                  <w:proofErr w:type="spellEnd"/>
                  <w:r w:rsidRPr="002D2BD9">
                    <w:rPr>
                      <w:rFonts w:hint="eastAsia"/>
                    </w:rPr>
                    <w:t>=p/（√3(ηcosθ)U)</w:t>
                  </w:r>
                </w:p>
              </w:tc>
              <w:tc>
                <w:tcPr>
                  <w:tcW w:w="2545" w:type="dxa"/>
                  <w:vAlign w:val="center"/>
                </w:tcPr>
                <w:p w:rsidR="000C51DF" w:rsidRPr="002D2BD9" w:rsidRDefault="000C51DF" w:rsidP="00DA4EEC">
                  <w:r w:rsidRPr="002D2BD9">
                    <w:rPr>
                      <w:rFonts w:hint="eastAsia"/>
                    </w:rPr>
                    <w:t>用在联接设备端的是额定电流</w:t>
                  </w:r>
                </w:p>
              </w:tc>
            </w:tr>
            <w:tr w:rsidR="000C51DF" w:rsidTr="00DA4EEC">
              <w:tc>
                <w:tcPr>
                  <w:tcW w:w="612" w:type="dxa"/>
                  <w:vAlign w:val="center"/>
                </w:tcPr>
                <w:p w:rsidR="000C51DF" w:rsidRPr="002D2BD9" w:rsidRDefault="000C51DF" w:rsidP="00DA4EEC">
                  <w:r w:rsidRPr="002D2BD9">
                    <w:rPr>
                      <w:rFonts w:hint="eastAsia"/>
                    </w:rPr>
                    <w:t>4.4</w:t>
                  </w:r>
                </w:p>
              </w:tc>
              <w:tc>
                <w:tcPr>
                  <w:tcW w:w="1982" w:type="dxa"/>
                  <w:vAlign w:val="center"/>
                </w:tcPr>
                <w:p w:rsidR="000C51DF" w:rsidRPr="002D2BD9" w:rsidRDefault="000C51DF" w:rsidP="00DA4EEC">
                  <w:r w:rsidRPr="002D2BD9">
                    <w:rPr>
                      <w:rFonts w:hint="eastAsia"/>
                    </w:rPr>
                    <w:t>一级到二级电箱计算电流</w:t>
                  </w:r>
                </w:p>
              </w:tc>
              <w:tc>
                <w:tcPr>
                  <w:tcW w:w="3113" w:type="dxa"/>
                  <w:vAlign w:val="center"/>
                </w:tcPr>
                <w:p w:rsidR="000C51DF" w:rsidRDefault="000C51DF" w:rsidP="00DA4EEC">
                  <w:r w:rsidRPr="002D2BD9">
                    <w:rPr>
                      <w:rFonts w:hint="eastAsia"/>
                    </w:rPr>
                    <w:t xml:space="preserve"> </w:t>
                  </w:r>
                  <w:proofErr w:type="spellStart"/>
                  <w:r w:rsidRPr="002D2BD9">
                    <w:rPr>
                      <w:rFonts w:hint="eastAsia"/>
                    </w:rPr>
                    <w:t>I</w:t>
                  </w:r>
                  <w:r w:rsidR="00AB7770">
                    <w:t>c</w:t>
                  </w:r>
                  <w:r w:rsidRPr="002D2BD9">
                    <w:rPr>
                      <w:rFonts w:hint="eastAsia"/>
                    </w:rPr>
                    <w:t>j</w:t>
                  </w:r>
                  <w:proofErr w:type="spellEnd"/>
                  <w:r w:rsidRPr="002D2BD9">
                    <w:rPr>
                      <w:rFonts w:hint="eastAsia"/>
                    </w:rPr>
                    <w:t>=∑(δ</w:t>
                  </w:r>
                  <w:proofErr w:type="spellStart"/>
                  <w:r w:rsidRPr="002D2BD9">
                    <w:rPr>
                      <w:rFonts w:hint="eastAsia"/>
                    </w:rPr>
                    <w:t>i</w:t>
                  </w:r>
                  <w:proofErr w:type="spellEnd"/>
                  <w:r w:rsidRPr="002D2BD9">
                    <w:rPr>
                      <w:rFonts w:hint="eastAsia"/>
                    </w:rPr>
                    <w:t>*</w:t>
                  </w:r>
                  <w:proofErr w:type="spellStart"/>
                  <w:r w:rsidRPr="002D2BD9">
                    <w:rPr>
                      <w:rFonts w:hint="eastAsia"/>
                    </w:rPr>
                    <w:t>Iei</w:t>
                  </w:r>
                  <w:proofErr w:type="spellEnd"/>
                  <w:r w:rsidRPr="002D2BD9">
                    <w:rPr>
                      <w:rFonts w:hint="eastAsia"/>
                    </w:rPr>
                    <w:t>)(</w:t>
                  </w:r>
                  <w:proofErr w:type="spellStart"/>
                  <w:r w:rsidRPr="002D2BD9">
                    <w:rPr>
                      <w:rFonts w:hint="eastAsia"/>
                    </w:rPr>
                    <w:t>i</w:t>
                  </w:r>
                  <w:proofErr w:type="spellEnd"/>
                  <w:r w:rsidRPr="002D2BD9">
                    <w:rPr>
                      <w:rFonts w:hint="eastAsia"/>
                    </w:rPr>
                    <w:t>=1～6)</w:t>
                  </w:r>
                </w:p>
                <w:p w:rsidR="00644278" w:rsidRPr="002D2BD9" w:rsidRDefault="00644278" w:rsidP="00DA4EEC"/>
              </w:tc>
              <w:tc>
                <w:tcPr>
                  <w:tcW w:w="2545" w:type="dxa"/>
                  <w:vAlign w:val="center"/>
                </w:tcPr>
                <w:p w:rsidR="00644278" w:rsidRDefault="000C51DF" w:rsidP="00DA4EEC">
                  <w:r w:rsidRPr="002D2BD9">
                    <w:rPr>
                      <w:rFonts w:hint="eastAsia"/>
                    </w:rPr>
                    <w:t>需用系数δ,</w:t>
                  </w:r>
                </w:p>
                <w:p w:rsidR="00DA4EEC" w:rsidRDefault="00644278" w:rsidP="00DA4EEC">
                  <w:r>
                    <w:rPr>
                      <w:rFonts w:hint="eastAsia"/>
                    </w:rPr>
                    <w:t>如二级</w:t>
                  </w:r>
                  <w:proofErr w:type="gramStart"/>
                  <w:r>
                    <w:rPr>
                      <w:rFonts w:hint="eastAsia"/>
                    </w:rPr>
                    <w:t>箱最大</w:t>
                  </w:r>
                  <w:proofErr w:type="gramEnd"/>
                  <w:r>
                    <w:rPr>
                      <w:rFonts w:hint="eastAsia"/>
                    </w:rPr>
                    <w:t>额定电流</w:t>
                  </w:r>
                </w:p>
                <w:p w:rsidR="00644278" w:rsidRDefault="000C51DF" w:rsidP="00DA4EEC">
                  <w:proofErr w:type="spellStart"/>
                  <w:r w:rsidRPr="002D2BD9">
                    <w:rPr>
                      <w:rFonts w:hint="eastAsia"/>
                    </w:rPr>
                    <w:t>I</w:t>
                  </w:r>
                  <w:r w:rsidR="00DA4EEC">
                    <w:t>e</w:t>
                  </w:r>
                  <w:r w:rsidRPr="002D2BD9">
                    <w:rPr>
                      <w:rFonts w:hint="eastAsia"/>
                    </w:rPr>
                    <w:t>x</w:t>
                  </w:r>
                  <w:proofErr w:type="spellEnd"/>
                  <w:r w:rsidRPr="002D2BD9">
                    <w:rPr>
                      <w:rFonts w:hint="eastAsia"/>
                    </w:rPr>
                    <w:t>&gt;</w:t>
                  </w:r>
                  <w:r w:rsidR="00DA4EEC">
                    <w:t>=</w:t>
                  </w:r>
                  <w:r w:rsidRPr="002D2BD9">
                    <w:rPr>
                      <w:rFonts w:hint="eastAsia"/>
                    </w:rPr>
                    <w:t>((∑</w:t>
                  </w:r>
                  <w:proofErr w:type="spellStart"/>
                  <w:r w:rsidRPr="002D2BD9">
                    <w:rPr>
                      <w:rFonts w:hint="eastAsia"/>
                    </w:rPr>
                    <w:t>Iei</w:t>
                  </w:r>
                  <w:proofErr w:type="spellEnd"/>
                  <w:r w:rsidRPr="002D2BD9">
                    <w:rPr>
                      <w:rFonts w:hint="eastAsia"/>
                    </w:rPr>
                    <w:t>)-</w:t>
                  </w:r>
                  <w:proofErr w:type="spellStart"/>
                  <w:r w:rsidRPr="002D2BD9">
                    <w:rPr>
                      <w:rFonts w:hint="eastAsia"/>
                    </w:rPr>
                    <w:t>I</w:t>
                  </w:r>
                  <w:r w:rsidR="00DA4EEC">
                    <w:t>e</w:t>
                  </w:r>
                  <w:r w:rsidRPr="002D2BD9">
                    <w:rPr>
                      <w:rFonts w:hint="eastAsia"/>
                    </w:rPr>
                    <w:t>x</w:t>
                  </w:r>
                  <w:proofErr w:type="spellEnd"/>
                  <w:r w:rsidRPr="002D2BD9">
                    <w:rPr>
                      <w:rFonts w:hint="eastAsia"/>
                    </w:rPr>
                    <w:t xml:space="preserve">) </w:t>
                  </w:r>
                </w:p>
                <w:p w:rsidR="000C51DF" w:rsidRPr="002D2BD9" w:rsidRDefault="000C51DF" w:rsidP="00DA4EEC">
                  <w:r w:rsidRPr="002D2BD9">
                    <w:rPr>
                      <w:rFonts w:hint="eastAsia"/>
                    </w:rPr>
                    <w:t xml:space="preserve"> x∈n,  则δ</w:t>
                  </w:r>
                  <w:r w:rsidR="00DA4EEC">
                    <w:rPr>
                      <w:rFonts w:hint="eastAsia"/>
                    </w:rPr>
                    <w:t>x</w:t>
                  </w:r>
                  <w:r w:rsidRPr="002D2BD9">
                    <w:rPr>
                      <w:rFonts w:hint="eastAsia"/>
                    </w:rPr>
                    <w:t>=1</w:t>
                  </w:r>
                  <w:r w:rsidR="00475225">
                    <w:t xml:space="preserve">  </w:t>
                  </w:r>
                </w:p>
              </w:tc>
            </w:tr>
            <w:tr w:rsidR="000C51DF" w:rsidTr="00DA4EEC">
              <w:tc>
                <w:tcPr>
                  <w:tcW w:w="612" w:type="dxa"/>
                  <w:vAlign w:val="center"/>
                </w:tcPr>
                <w:p w:rsidR="000C51DF" w:rsidRPr="002D2BD9" w:rsidRDefault="000C51DF" w:rsidP="00DA4EEC">
                  <w:r w:rsidRPr="002D2BD9">
                    <w:rPr>
                      <w:rFonts w:hint="eastAsia"/>
                    </w:rPr>
                    <w:t>4.5</w:t>
                  </w:r>
                </w:p>
              </w:tc>
              <w:tc>
                <w:tcPr>
                  <w:tcW w:w="1982" w:type="dxa"/>
                  <w:vAlign w:val="center"/>
                </w:tcPr>
                <w:p w:rsidR="000C51DF" w:rsidRPr="002D2BD9" w:rsidRDefault="000C51DF" w:rsidP="00DA4EEC">
                  <w:r w:rsidRPr="002D2BD9">
                    <w:rPr>
                      <w:rFonts w:hint="eastAsia"/>
                    </w:rPr>
                    <w:t>一级箱到箱</w:t>
                  </w:r>
                  <w:proofErr w:type="gramStart"/>
                  <w:r w:rsidRPr="002D2BD9">
                    <w:rPr>
                      <w:rFonts w:hint="eastAsia"/>
                    </w:rPr>
                    <w:t>变计算</w:t>
                  </w:r>
                  <w:proofErr w:type="gramEnd"/>
                  <w:r w:rsidRPr="002D2BD9">
                    <w:rPr>
                      <w:rFonts w:hint="eastAsia"/>
                    </w:rPr>
                    <w:t>电流</w:t>
                  </w:r>
                </w:p>
              </w:tc>
              <w:tc>
                <w:tcPr>
                  <w:tcW w:w="3113" w:type="dxa"/>
                  <w:vAlign w:val="center"/>
                </w:tcPr>
                <w:p w:rsidR="000C51DF" w:rsidRPr="002D2BD9" w:rsidRDefault="000C51DF" w:rsidP="00DA4EEC">
                  <w:r w:rsidRPr="002D2BD9">
                    <w:rPr>
                      <w:rFonts w:hint="eastAsia"/>
                    </w:rPr>
                    <w:t>I</w:t>
                  </w:r>
                  <w:r w:rsidR="00DA4EEC">
                    <w:t>c</w:t>
                  </w:r>
                  <w:r w:rsidRPr="002D2BD9">
                    <w:rPr>
                      <w:rFonts w:hint="eastAsia"/>
                    </w:rPr>
                    <w:t>k=</w:t>
                  </w:r>
                  <w:r w:rsidR="00DA4EEC" w:rsidRPr="002D2BD9">
                    <w:rPr>
                      <w:rFonts w:hint="eastAsia"/>
                    </w:rPr>
                    <w:t>∑(δ</w:t>
                  </w:r>
                  <w:proofErr w:type="spellStart"/>
                  <w:r w:rsidR="00DA4EEC" w:rsidRPr="002D2BD9">
                    <w:rPr>
                      <w:rFonts w:hint="eastAsia"/>
                    </w:rPr>
                    <w:t>i</w:t>
                  </w:r>
                  <w:r w:rsidR="00DA4EEC">
                    <w:t>j</w:t>
                  </w:r>
                  <w:proofErr w:type="spellEnd"/>
                  <w:r w:rsidR="00DA4EEC" w:rsidRPr="002D2BD9">
                    <w:rPr>
                      <w:rFonts w:hint="eastAsia"/>
                    </w:rPr>
                    <w:t>*</w:t>
                  </w:r>
                  <w:proofErr w:type="spellStart"/>
                  <w:r w:rsidR="00DA4EEC" w:rsidRPr="002D2BD9">
                    <w:rPr>
                      <w:rFonts w:hint="eastAsia"/>
                    </w:rPr>
                    <w:t>Iei</w:t>
                  </w:r>
                  <w:r w:rsidR="00DA4EEC">
                    <w:t>j</w:t>
                  </w:r>
                  <w:proofErr w:type="spellEnd"/>
                  <w:r w:rsidR="00DA4EEC" w:rsidRPr="002D2BD9">
                    <w:rPr>
                      <w:rFonts w:hint="eastAsia"/>
                    </w:rPr>
                    <w:t>)(</w:t>
                  </w:r>
                  <w:proofErr w:type="spellStart"/>
                  <w:r w:rsidR="00DA4EEC" w:rsidRPr="002D2BD9">
                    <w:rPr>
                      <w:rFonts w:hint="eastAsia"/>
                    </w:rPr>
                    <w:t>i</w:t>
                  </w:r>
                  <w:proofErr w:type="spellEnd"/>
                  <w:r w:rsidR="00DA4EEC" w:rsidRPr="002D2BD9">
                    <w:rPr>
                      <w:rFonts w:hint="eastAsia"/>
                    </w:rPr>
                    <w:t>=1～6</w:t>
                  </w:r>
                  <w:r w:rsidR="00DA4EEC">
                    <w:t>,j=1</w:t>
                  </w:r>
                  <w:r w:rsidR="00DA4EEC" w:rsidRPr="002D2BD9">
                    <w:rPr>
                      <w:rFonts w:hint="eastAsia"/>
                    </w:rPr>
                    <w:t>～</w:t>
                  </w:r>
                  <w:r w:rsidR="00DA4EEC">
                    <w:rPr>
                      <w:rFonts w:hint="eastAsia"/>
                    </w:rPr>
                    <w:t>3</w:t>
                  </w:r>
                  <w:r w:rsidR="00DA4EEC" w:rsidRPr="002D2BD9">
                    <w:rPr>
                      <w:rFonts w:hint="eastAsia"/>
                    </w:rPr>
                    <w:t>)</w:t>
                  </w:r>
                  <w:r w:rsidRPr="002D2BD9">
                    <w:rPr>
                      <w:rFonts w:hint="eastAsia"/>
                    </w:rPr>
                    <w:t xml:space="preserve">   </w:t>
                  </w:r>
                </w:p>
              </w:tc>
              <w:tc>
                <w:tcPr>
                  <w:tcW w:w="2545" w:type="dxa"/>
                  <w:vAlign w:val="center"/>
                </w:tcPr>
                <w:p w:rsidR="000C51DF" w:rsidRPr="002D2BD9" w:rsidRDefault="00DA4EEC" w:rsidP="00DA4EEC">
                  <w:proofErr w:type="spellStart"/>
                  <w:r>
                    <w:t>ij</w:t>
                  </w:r>
                  <w:proofErr w:type="spellEnd"/>
                  <w:r>
                    <w:rPr>
                      <w:rFonts w:hint="eastAsia"/>
                    </w:rPr>
                    <w:t>表示一级箱j回路下二级箱的</w:t>
                  </w:r>
                  <w:proofErr w:type="spellStart"/>
                  <w:r>
                    <w:rPr>
                      <w:rFonts w:hint="eastAsia"/>
                    </w:rPr>
                    <w:t>i</w:t>
                  </w:r>
                  <w:proofErr w:type="spellEnd"/>
                  <w:r>
                    <w:rPr>
                      <w:rFonts w:hint="eastAsia"/>
                    </w:rPr>
                    <w:t>回路，其他同上</w:t>
                  </w:r>
                </w:p>
              </w:tc>
            </w:tr>
            <w:tr w:rsidR="000C51DF" w:rsidTr="00DA4EEC">
              <w:tc>
                <w:tcPr>
                  <w:tcW w:w="612" w:type="dxa"/>
                  <w:vAlign w:val="center"/>
                </w:tcPr>
                <w:p w:rsidR="000C51DF" w:rsidRPr="002D2BD9" w:rsidRDefault="000C51DF" w:rsidP="00DA4EEC">
                  <w:r w:rsidRPr="002D2BD9">
                    <w:rPr>
                      <w:rFonts w:hint="eastAsia"/>
                    </w:rPr>
                    <w:t>4.6</w:t>
                  </w:r>
                </w:p>
              </w:tc>
              <w:tc>
                <w:tcPr>
                  <w:tcW w:w="1982" w:type="dxa"/>
                  <w:vAlign w:val="center"/>
                </w:tcPr>
                <w:p w:rsidR="000C51DF" w:rsidRPr="002D2BD9" w:rsidRDefault="000C51DF" w:rsidP="00DA4EEC">
                  <w:r w:rsidRPr="002D2BD9">
                    <w:rPr>
                      <w:rFonts w:hint="eastAsia"/>
                    </w:rPr>
                    <w:t>设备端总压降</w:t>
                  </w:r>
                </w:p>
              </w:tc>
              <w:tc>
                <w:tcPr>
                  <w:tcW w:w="3113" w:type="dxa"/>
                  <w:vAlign w:val="center"/>
                </w:tcPr>
                <w:p w:rsidR="000C51DF" w:rsidRDefault="000C51DF" w:rsidP="00DA4EEC">
                  <w:proofErr w:type="spellStart"/>
                  <w:r w:rsidRPr="002D2BD9">
                    <w:rPr>
                      <w:rFonts w:hint="eastAsia"/>
                    </w:rPr>
                    <w:t>Dvi</w:t>
                  </w:r>
                  <w:proofErr w:type="spellEnd"/>
                  <w:r w:rsidRPr="002D2BD9">
                    <w:rPr>
                      <w:rFonts w:hint="eastAsia"/>
                    </w:rPr>
                    <w:t>=(I</w:t>
                  </w:r>
                  <w:r w:rsidR="00644278">
                    <w:t>c</w:t>
                  </w:r>
                  <w:r w:rsidRPr="002D2BD9">
                    <w:rPr>
                      <w:rFonts w:hint="eastAsia"/>
                    </w:rPr>
                    <w:t>k*σk*Lk)+(</w:t>
                  </w:r>
                  <w:proofErr w:type="spellStart"/>
                  <w:r w:rsidRPr="002D2BD9">
                    <w:rPr>
                      <w:rFonts w:hint="eastAsia"/>
                    </w:rPr>
                    <w:t>I</w:t>
                  </w:r>
                  <w:r w:rsidR="00644278">
                    <w:t>c</w:t>
                  </w:r>
                  <w:r w:rsidRPr="002D2BD9">
                    <w:rPr>
                      <w:rFonts w:hint="eastAsia"/>
                    </w:rPr>
                    <w:t>j</w:t>
                  </w:r>
                  <w:proofErr w:type="spellEnd"/>
                  <w:r w:rsidR="00024B0E" w:rsidRPr="002D2BD9">
                    <w:rPr>
                      <w:rFonts w:hint="eastAsia"/>
                    </w:rPr>
                    <w:t xml:space="preserve"> </w:t>
                  </w:r>
                  <w:r w:rsidRPr="002D2BD9">
                    <w:rPr>
                      <w:rFonts w:hint="eastAsia"/>
                    </w:rPr>
                    <w:t>*σj</w:t>
                  </w:r>
                  <w:r w:rsidR="00024B0E" w:rsidRPr="002D2BD9">
                    <w:rPr>
                      <w:rFonts w:hint="eastAsia"/>
                    </w:rPr>
                    <w:t>*</w:t>
                  </w:r>
                  <w:proofErr w:type="spellStart"/>
                  <w:r w:rsidR="00024B0E" w:rsidRPr="002D2BD9">
                    <w:rPr>
                      <w:rFonts w:hint="eastAsia"/>
                    </w:rPr>
                    <w:t>Lj</w:t>
                  </w:r>
                  <w:proofErr w:type="spellEnd"/>
                  <w:r w:rsidRPr="002D2BD9">
                    <w:rPr>
                      <w:rFonts w:hint="eastAsia"/>
                    </w:rPr>
                    <w:t>)</w:t>
                  </w:r>
                </w:p>
                <w:p w:rsidR="00644278" w:rsidRPr="002D2BD9" w:rsidRDefault="000C51DF" w:rsidP="00644278">
                  <w:pPr>
                    <w:ind w:firstLineChars="200" w:firstLine="437"/>
                  </w:pPr>
                  <w:r w:rsidRPr="002D2BD9">
                    <w:rPr>
                      <w:rFonts w:hint="eastAsia"/>
                    </w:rPr>
                    <w:t>+(</w:t>
                  </w:r>
                  <w:proofErr w:type="spellStart"/>
                  <w:r w:rsidRPr="002D2BD9">
                    <w:rPr>
                      <w:rFonts w:hint="eastAsia"/>
                    </w:rPr>
                    <w:t>Iei</w:t>
                  </w:r>
                  <w:proofErr w:type="spellEnd"/>
                  <w:r w:rsidR="00024B0E" w:rsidRPr="002D2BD9">
                    <w:rPr>
                      <w:rFonts w:hint="eastAsia"/>
                    </w:rPr>
                    <w:t>*σ</w:t>
                  </w:r>
                  <w:proofErr w:type="spellStart"/>
                  <w:r w:rsidR="00024B0E" w:rsidRPr="002D2BD9">
                    <w:rPr>
                      <w:rFonts w:hint="eastAsia"/>
                    </w:rPr>
                    <w:t>i</w:t>
                  </w:r>
                  <w:proofErr w:type="spellEnd"/>
                  <w:r w:rsidRPr="002D2BD9">
                    <w:rPr>
                      <w:rFonts w:hint="eastAsia"/>
                    </w:rPr>
                    <w:t xml:space="preserve">*Li) </w:t>
                  </w:r>
                  <w:r w:rsidR="00644278">
                    <w:t xml:space="preserve"> </w:t>
                  </w:r>
                  <w:r w:rsidR="00644278" w:rsidRPr="002D2BD9">
                    <w:rPr>
                      <w:rFonts w:hint="eastAsia"/>
                    </w:rPr>
                    <w:t>k:(1～3)、j:(1～3)、i:(1～6)</w:t>
                  </w:r>
                </w:p>
              </w:tc>
              <w:tc>
                <w:tcPr>
                  <w:tcW w:w="2545" w:type="dxa"/>
                  <w:vAlign w:val="center"/>
                </w:tcPr>
                <w:p w:rsidR="00024B0E" w:rsidRDefault="000C51DF" w:rsidP="00DA4EEC">
                  <w:r w:rsidRPr="002D2BD9">
                    <w:rPr>
                      <w:rFonts w:hint="eastAsia"/>
                    </w:rPr>
                    <w:t>Lk箱变到一级</w:t>
                  </w:r>
                  <w:proofErr w:type="gramStart"/>
                  <w:r w:rsidRPr="002D2BD9">
                    <w:rPr>
                      <w:rFonts w:hint="eastAsia"/>
                    </w:rPr>
                    <w:t>箱缆长</w:t>
                  </w:r>
                  <w:proofErr w:type="gramEnd"/>
                </w:p>
                <w:p w:rsidR="00644278" w:rsidRDefault="00024B0E" w:rsidP="00DA4EEC">
                  <w:proofErr w:type="spellStart"/>
                  <w:r w:rsidRPr="002D2BD9">
                    <w:rPr>
                      <w:rFonts w:hint="eastAsia"/>
                    </w:rPr>
                    <w:t>Lj</w:t>
                  </w:r>
                  <w:proofErr w:type="spellEnd"/>
                  <w:r w:rsidRPr="002D2BD9">
                    <w:rPr>
                      <w:rFonts w:hint="eastAsia"/>
                    </w:rPr>
                    <w:t>一级</w:t>
                  </w:r>
                  <w:r>
                    <w:rPr>
                      <w:rFonts w:hint="eastAsia"/>
                    </w:rPr>
                    <w:t>到二级</w:t>
                  </w:r>
                  <w:proofErr w:type="gramStart"/>
                  <w:r w:rsidRPr="002D2BD9">
                    <w:rPr>
                      <w:rFonts w:hint="eastAsia"/>
                    </w:rPr>
                    <w:t>箱缆长</w:t>
                  </w:r>
                  <w:proofErr w:type="gramEnd"/>
                  <w:r w:rsidRPr="002D2BD9">
                    <w:rPr>
                      <w:rFonts w:hint="eastAsia"/>
                    </w:rPr>
                    <w:t>L</w:t>
                  </w:r>
                  <w:r>
                    <w:t>i</w:t>
                  </w:r>
                  <w:r>
                    <w:rPr>
                      <w:rFonts w:hint="eastAsia"/>
                    </w:rPr>
                    <w:t>二级箱到设备缆长</w:t>
                  </w:r>
                </w:p>
                <w:p w:rsidR="000C51DF" w:rsidRPr="002D2BD9" w:rsidRDefault="00644278" w:rsidP="00DA4EEC">
                  <w:r w:rsidRPr="002D2BD9">
                    <w:rPr>
                      <w:rFonts w:hint="eastAsia"/>
                    </w:rPr>
                    <w:t>σ</w:t>
                  </w:r>
                  <w:r>
                    <w:rPr>
                      <w:rFonts w:hint="eastAsia"/>
                    </w:rPr>
                    <w:t>压降系数</w:t>
                  </w:r>
                  <w:r w:rsidR="000C51DF" w:rsidRPr="002D2BD9">
                    <w:rPr>
                      <w:rFonts w:hint="eastAsia"/>
                    </w:rPr>
                    <w:t xml:space="preserve"> </w:t>
                  </w:r>
                </w:p>
              </w:tc>
            </w:tr>
            <w:tr w:rsidR="000C51DF" w:rsidTr="00DA4EEC">
              <w:tc>
                <w:tcPr>
                  <w:tcW w:w="612" w:type="dxa"/>
                  <w:vAlign w:val="center"/>
                </w:tcPr>
                <w:p w:rsidR="000C51DF" w:rsidRPr="002D2BD9" w:rsidRDefault="000C51DF" w:rsidP="00DA4EEC">
                  <w:r w:rsidRPr="002D2BD9">
                    <w:rPr>
                      <w:rFonts w:hint="eastAsia"/>
                    </w:rPr>
                    <w:t>4.7</w:t>
                  </w:r>
                </w:p>
              </w:tc>
              <w:tc>
                <w:tcPr>
                  <w:tcW w:w="1982" w:type="dxa"/>
                  <w:vAlign w:val="center"/>
                </w:tcPr>
                <w:p w:rsidR="000C51DF" w:rsidRPr="002D2BD9" w:rsidRDefault="000C51DF" w:rsidP="00DA4EEC">
                  <w:r w:rsidRPr="002D2BD9">
                    <w:rPr>
                      <w:rFonts w:hint="eastAsia"/>
                    </w:rPr>
                    <w:t>一级到二级电</w:t>
                  </w:r>
                  <w:proofErr w:type="gramStart"/>
                  <w:r w:rsidRPr="002D2BD9">
                    <w:rPr>
                      <w:rFonts w:hint="eastAsia"/>
                    </w:rPr>
                    <w:t>箱缆长</w:t>
                  </w:r>
                  <w:proofErr w:type="gramEnd"/>
                  <w:r w:rsidRPr="002D2BD9">
                    <w:rPr>
                      <w:rFonts w:hint="eastAsia"/>
                    </w:rPr>
                    <w:t>限值</w:t>
                  </w:r>
                </w:p>
              </w:tc>
              <w:tc>
                <w:tcPr>
                  <w:tcW w:w="3113" w:type="dxa"/>
                  <w:vAlign w:val="center"/>
                </w:tcPr>
                <w:p w:rsidR="000C51DF" w:rsidRPr="002D2BD9" w:rsidRDefault="000C51DF" w:rsidP="00DA4EEC">
                  <w:r w:rsidRPr="002D2BD9">
                    <w:rPr>
                      <w:rFonts w:hint="eastAsia"/>
                    </w:rPr>
                    <w:t xml:space="preserve">   </w:t>
                  </w:r>
                  <w:proofErr w:type="spellStart"/>
                  <w:r w:rsidRPr="002D2BD9">
                    <w:rPr>
                      <w:rFonts w:hint="eastAsia"/>
                    </w:rPr>
                    <w:t>Lj</w:t>
                  </w:r>
                  <w:proofErr w:type="spellEnd"/>
                  <w:r w:rsidRPr="002D2BD9">
                    <w:rPr>
                      <w:rFonts w:hint="eastAsia"/>
                    </w:rPr>
                    <w:t>&lt;80米</w:t>
                  </w:r>
                </w:p>
              </w:tc>
              <w:tc>
                <w:tcPr>
                  <w:tcW w:w="2545" w:type="dxa"/>
                  <w:vAlign w:val="center"/>
                </w:tcPr>
                <w:p w:rsidR="000C51DF" w:rsidRPr="002D2BD9" w:rsidRDefault="000C51DF" w:rsidP="00DA4EEC">
                  <w:proofErr w:type="gramStart"/>
                  <w:r w:rsidRPr="002D2BD9">
                    <w:rPr>
                      <w:rFonts w:hint="eastAsia"/>
                    </w:rPr>
                    <w:t>选缆径</w:t>
                  </w:r>
                  <w:proofErr w:type="gramEnd"/>
                  <w:r w:rsidRPr="002D2BD9">
                    <w:rPr>
                      <w:rFonts w:hint="eastAsia"/>
                    </w:rPr>
                    <w:t>方法：先以根据计算电流和电缆容量关系，再核算压降调整缆径。</w:t>
                  </w:r>
                </w:p>
              </w:tc>
            </w:tr>
            <w:tr w:rsidR="000C51DF" w:rsidTr="00DA4EEC">
              <w:tc>
                <w:tcPr>
                  <w:tcW w:w="612" w:type="dxa"/>
                  <w:vAlign w:val="center"/>
                </w:tcPr>
                <w:p w:rsidR="000C51DF" w:rsidRPr="002D2BD9" w:rsidRDefault="000C51DF" w:rsidP="00DA4EEC">
                  <w:r w:rsidRPr="002D2BD9">
                    <w:rPr>
                      <w:rFonts w:hint="eastAsia"/>
                    </w:rPr>
                    <w:t>4.8</w:t>
                  </w:r>
                </w:p>
              </w:tc>
              <w:tc>
                <w:tcPr>
                  <w:tcW w:w="1982" w:type="dxa"/>
                  <w:vAlign w:val="center"/>
                </w:tcPr>
                <w:p w:rsidR="000C51DF" w:rsidRPr="002D2BD9" w:rsidRDefault="000C51DF" w:rsidP="00DA4EEC">
                  <w:r w:rsidRPr="002D2BD9">
                    <w:rPr>
                      <w:rFonts w:hint="eastAsia"/>
                    </w:rPr>
                    <w:t>二级到开关（设备）</w:t>
                  </w:r>
                  <w:proofErr w:type="gramStart"/>
                  <w:r w:rsidRPr="002D2BD9">
                    <w:rPr>
                      <w:rFonts w:hint="eastAsia"/>
                    </w:rPr>
                    <w:t>箱缆长</w:t>
                  </w:r>
                  <w:proofErr w:type="gramEnd"/>
                  <w:r w:rsidRPr="002D2BD9">
                    <w:rPr>
                      <w:rFonts w:hint="eastAsia"/>
                    </w:rPr>
                    <w:t>限值</w:t>
                  </w:r>
                </w:p>
              </w:tc>
              <w:tc>
                <w:tcPr>
                  <w:tcW w:w="3113" w:type="dxa"/>
                  <w:vAlign w:val="center"/>
                </w:tcPr>
                <w:p w:rsidR="000C51DF" w:rsidRPr="002D2BD9" w:rsidRDefault="000C51DF" w:rsidP="00DA4EEC">
                  <w:r w:rsidRPr="002D2BD9">
                    <w:rPr>
                      <w:rFonts w:hint="eastAsia"/>
                    </w:rPr>
                    <w:t xml:space="preserve">   Li&lt;30米</w:t>
                  </w:r>
                </w:p>
              </w:tc>
              <w:tc>
                <w:tcPr>
                  <w:tcW w:w="2545" w:type="dxa"/>
                </w:tcPr>
                <w:p w:rsidR="000C51DF" w:rsidRPr="002D2BD9" w:rsidRDefault="000C51DF" w:rsidP="00DA4EEC"/>
              </w:tc>
            </w:tr>
            <w:tr w:rsidR="000C51DF" w:rsidTr="00DA4EEC">
              <w:tc>
                <w:tcPr>
                  <w:tcW w:w="612" w:type="dxa"/>
                  <w:vAlign w:val="center"/>
                </w:tcPr>
                <w:p w:rsidR="000C51DF" w:rsidRPr="002D2BD9" w:rsidRDefault="000C51DF" w:rsidP="00DA4EEC">
                  <w:r w:rsidRPr="002D2BD9">
                    <w:rPr>
                      <w:rFonts w:hint="eastAsia"/>
                    </w:rPr>
                    <w:t>4.9</w:t>
                  </w:r>
                </w:p>
              </w:tc>
              <w:tc>
                <w:tcPr>
                  <w:tcW w:w="1982" w:type="dxa"/>
                  <w:vAlign w:val="center"/>
                </w:tcPr>
                <w:p w:rsidR="000C51DF" w:rsidRPr="002D2BD9" w:rsidRDefault="000C51DF" w:rsidP="00DA4EEC">
                  <w:r w:rsidRPr="002D2BD9">
                    <w:rPr>
                      <w:rFonts w:hint="eastAsia"/>
                    </w:rPr>
                    <w:t xml:space="preserve"> 开关箱到</w:t>
                  </w:r>
                  <w:proofErr w:type="gramStart"/>
                  <w:r w:rsidRPr="002D2BD9">
                    <w:rPr>
                      <w:rFonts w:hint="eastAsia"/>
                    </w:rPr>
                    <w:t>负荷缆长限值</w:t>
                  </w:r>
                  <w:proofErr w:type="gramEnd"/>
                </w:p>
              </w:tc>
              <w:tc>
                <w:tcPr>
                  <w:tcW w:w="3113" w:type="dxa"/>
                  <w:vAlign w:val="center"/>
                </w:tcPr>
                <w:p w:rsidR="000C51DF" w:rsidRPr="002D2BD9" w:rsidRDefault="000C51DF" w:rsidP="00DA4EEC">
                  <w:r w:rsidRPr="002D2BD9">
                    <w:rPr>
                      <w:rFonts w:hint="eastAsia"/>
                    </w:rPr>
                    <w:t xml:space="preserve">   Ls&lt;3米</w:t>
                  </w:r>
                </w:p>
              </w:tc>
              <w:tc>
                <w:tcPr>
                  <w:tcW w:w="2545" w:type="dxa"/>
                </w:tcPr>
                <w:p w:rsidR="000C51DF" w:rsidRPr="002D2BD9" w:rsidRDefault="000C51DF" w:rsidP="00DA4EEC"/>
              </w:tc>
            </w:tr>
            <w:tr w:rsidR="000C51DF" w:rsidTr="00DA4EEC">
              <w:tc>
                <w:tcPr>
                  <w:tcW w:w="612" w:type="dxa"/>
                  <w:vAlign w:val="center"/>
                </w:tcPr>
                <w:p w:rsidR="000C51DF" w:rsidRPr="002D2BD9" w:rsidRDefault="000C51DF" w:rsidP="00DA4EEC">
                  <w:r w:rsidRPr="002D2BD9">
                    <w:rPr>
                      <w:rFonts w:hint="eastAsia"/>
                    </w:rPr>
                    <w:t>4.10</w:t>
                  </w:r>
                </w:p>
              </w:tc>
              <w:tc>
                <w:tcPr>
                  <w:tcW w:w="1982" w:type="dxa"/>
                  <w:vAlign w:val="center"/>
                </w:tcPr>
                <w:p w:rsidR="000C51DF" w:rsidRPr="002D2BD9" w:rsidRDefault="000C51DF" w:rsidP="00DA4EEC">
                  <w:r w:rsidRPr="002D2BD9">
                    <w:rPr>
                      <w:rFonts w:hint="eastAsia"/>
                    </w:rPr>
                    <w:t>箱变额定容量Se应&gt;计算容量Sr</w:t>
                  </w:r>
                </w:p>
              </w:tc>
              <w:tc>
                <w:tcPr>
                  <w:tcW w:w="3113" w:type="dxa"/>
                  <w:vAlign w:val="center"/>
                </w:tcPr>
                <w:p w:rsidR="00024B0E" w:rsidRDefault="000C51DF" w:rsidP="00DA4EEC">
                  <w:r w:rsidRPr="002D2BD9">
                    <w:rPr>
                      <w:rFonts w:hint="eastAsia"/>
                    </w:rPr>
                    <w:t>Sr=(∑(pi</w:t>
                  </w:r>
                  <w:r w:rsidRPr="00024B0E">
                    <w:rPr>
                      <w:rFonts w:hint="eastAsia"/>
                      <w:vertAlign w:val="superscript"/>
                    </w:rPr>
                    <w:t>2</w:t>
                  </w:r>
                  <w:r w:rsidRPr="002D2BD9">
                    <w:rPr>
                      <w:rFonts w:hint="eastAsia"/>
                    </w:rPr>
                    <w:t>)+∑(qi</w:t>
                  </w:r>
                  <w:r w:rsidRPr="00024B0E">
                    <w:rPr>
                      <w:rFonts w:hint="eastAsia"/>
                      <w:vertAlign w:val="superscript"/>
                    </w:rPr>
                    <w:t>2</w:t>
                  </w:r>
                  <w:r w:rsidRPr="002D2BD9">
                    <w:rPr>
                      <w:rFonts w:hint="eastAsia"/>
                    </w:rPr>
                    <w:t>))</w:t>
                  </w:r>
                  <w:r w:rsidRPr="00024B0E">
                    <w:rPr>
                      <w:rFonts w:hint="eastAsia"/>
                      <w:vertAlign w:val="superscript"/>
                    </w:rPr>
                    <w:t>0.5</w:t>
                  </w:r>
                  <w:r w:rsidRPr="002D2BD9">
                    <w:rPr>
                      <w:rFonts w:hint="eastAsia"/>
                    </w:rPr>
                    <w:t xml:space="preserve">  其中：</w:t>
                  </w:r>
                </w:p>
                <w:p w:rsidR="00024B0E" w:rsidRDefault="000C51DF" w:rsidP="00DA4EEC">
                  <w:r w:rsidRPr="002D2BD9">
                    <w:rPr>
                      <w:rFonts w:hint="eastAsia"/>
                    </w:rPr>
                    <w:t>有功功率pi；</w:t>
                  </w:r>
                </w:p>
                <w:p w:rsidR="000C51DF" w:rsidRPr="002D2BD9" w:rsidRDefault="000C51DF" w:rsidP="00DA4EEC">
                  <w:r w:rsidRPr="002D2BD9">
                    <w:rPr>
                      <w:rFonts w:hint="eastAsia"/>
                    </w:rPr>
                    <w:t>无功功率qi=(sinθ</w:t>
                  </w:r>
                  <w:proofErr w:type="spellStart"/>
                  <w:r w:rsidRPr="002D2BD9">
                    <w:rPr>
                      <w:rFonts w:hint="eastAsia"/>
                    </w:rPr>
                    <w:t>i</w:t>
                  </w:r>
                  <w:proofErr w:type="spellEnd"/>
                  <w:r w:rsidRPr="002D2BD9">
                    <w:rPr>
                      <w:rFonts w:hint="eastAsia"/>
                    </w:rPr>
                    <w:t>)*pi,</w:t>
                  </w:r>
                </w:p>
              </w:tc>
              <w:tc>
                <w:tcPr>
                  <w:tcW w:w="2545" w:type="dxa"/>
                </w:tcPr>
                <w:p w:rsidR="000C51DF" w:rsidRPr="002D2BD9" w:rsidRDefault="000C51DF" w:rsidP="00DA4EEC"/>
              </w:tc>
            </w:tr>
          </w:tbl>
          <w:p w:rsidR="000C51DF" w:rsidRPr="002D2BD9" w:rsidRDefault="000C51DF" w:rsidP="00DA4EEC"/>
        </w:tc>
      </w:tr>
    </w:tbl>
    <w:p w:rsidR="00C250BF" w:rsidRDefault="00C250BF" w:rsidP="000C51DF">
      <w:r>
        <w:rPr>
          <w:rFonts w:hint="eastAsia"/>
        </w:rPr>
        <w:t xml:space="preserve"> </w:t>
      </w:r>
      <w:r>
        <w:t xml:space="preserve"> </w:t>
      </w:r>
      <w:r>
        <w:rPr>
          <w:rFonts w:hint="eastAsia"/>
        </w:rPr>
        <w:t>脚标：</w:t>
      </w:r>
      <w:r>
        <w:t>e</w:t>
      </w:r>
      <w:r w:rsidR="00644278">
        <w:rPr>
          <w:rFonts w:hint="eastAsia"/>
        </w:rPr>
        <w:t>：</w:t>
      </w:r>
      <w:r>
        <w:rPr>
          <w:rFonts w:hint="eastAsia"/>
        </w:rPr>
        <w:t>额定</w:t>
      </w:r>
      <w:r>
        <w:t xml:space="preserve"> c</w:t>
      </w:r>
      <w:r w:rsidR="00644278">
        <w:rPr>
          <w:rFonts w:hint="eastAsia"/>
        </w:rPr>
        <w:t>：</w:t>
      </w:r>
      <w:r>
        <w:rPr>
          <w:rFonts w:hint="eastAsia"/>
        </w:rPr>
        <w:t>计算</w:t>
      </w:r>
      <w:r>
        <w:t xml:space="preserve"> </w:t>
      </w:r>
    </w:p>
    <w:p w:rsidR="000C51DF" w:rsidRDefault="00644278" w:rsidP="00644278">
      <w:pPr>
        <w:ind w:firstLineChars="400" w:firstLine="875"/>
      </w:pPr>
      <w:r>
        <w:t xml:space="preserve">I: </w:t>
      </w:r>
      <w:r w:rsidR="00C250BF">
        <w:rPr>
          <w:rFonts w:hint="eastAsia"/>
        </w:rPr>
        <w:t>二级电箱</w:t>
      </w:r>
      <w:r>
        <w:rPr>
          <w:rFonts w:hint="eastAsia"/>
        </w:rPr>
        <w:t>断路器号</w:t>
      </w:r>
      <w:r w:rsidR="00C250BF">
        <w:rPr>
          <w:rFonts w:hint="eastAsia"/>
        </w:rPr>
        <w:t>、</w:t>
      </w:r>
      <w:r w:rsidR="00C250BF">
        <w:t>j</w:t>
      </w:r>
      <w:r>
        <w:rPr>
          <w:rFonts w:hint="eastAsia"/>
        </w:rPr>
        <w:t>：</w:t>
      </w:r>
      <w:r w:rsidR="00C250BF">
        <w:rPr>
          <w:rFonts w:hint="eastAsia"/>
        </w:rPr>
        <w:t>级电</w:t>
      </w:r>
      <w:r>
        <w:rPr>
          <w:rFonts w:hint="eastAsia"/>
        </w:rPr>
        <w:t>断路器号</w:t>
      </w:r>
      <w:r w:rsidR="00C250BF">
        <w:rPr>
          <w:rFonts w:hint="eastAsia"/>
        </w:rPr>
        <w:t xml:space="preserve"> </w:t>
      </w:r>
      <w:r w:rsidR="00C250BF">
        <w:t xml:space="preserve"> k</w:t>
      </w:r>
      <w:r>
        <w:rPr>
          <w:rFonts w:hint="eastAsia"/>
        </w:rPr>
        <w:t>：</w:t>
      </w:r>
      <w:r w:rsidR="00C250BF">
        <w:rPr>
          <w:rFonts w:hint="eastAsia"/>
        </w:rPr>
        <w:t>箱变低压侧</w:t>
      </w:r>
      <w:r>
        <w:rPr>
          <w:rFonts w:hint="eastAsia"/>
        </w:rPr>
        <w:t>断路器号</w:t>
      </w:r>
    </w:p>
    <w:p w:rsidR="000C51DF" w:rsidRPr="00644278" w:rsidRDefault="000C51DF" w:rsidP="002D2BD9"/>
    <w:tbl>
      <w:tblPr>
        <w:tblW w:w="5640" w:type="dxa"/>
        <w:tblLook w:val="04A0" w:firstRow="1" w:lastRow="0" w:firstColumn="1" w:lastColumn="0" w:noHBand="0" w:noVBand="1"/>
      </w:tblPr>
      <w:tblGrid>
        <w:gridCol w:w="1985"/>
        <w:gridCol w:w="1276"/>
        <w:gridCol w:w="1240"/>
        <w:gridCol w:w="1139"/>
      </w:tblGrid>
      <w:tr w:rsidR="00971828" w:rsidRPr="00971828" w:rsidTr="00FA5ECC">
        <w:trPr>
          <w:trHeight w:val="315"/>
        </w:trPr>
        <w:tc>
          <w:tcPr>
            <w:tcW w:w="5640" w:type="dxa"/>
            <w:gridSpan w:val="4"/>
            <w:tcBorders>
              <w:top w:val="nil"/>
              <w:left w:val="nil"/>
              <w:bottom w:val="nil"/>
              <w:right w:val="nil"/>
            </w:tcBorders>
            <w:shd w:val="clear" w:color="auto" w:fill="auto"/>
            <w:noWrap/>
            <w:vAlign w:val="center"/>
            <w:hideMark/>
          </w:tcPr>
          <w:p w:rsidR="00971828" w:rsidRPr="002D2BD9" w:rsidRDefault="00971828" w:rsidP="003A07A8">
            <w:pPr>
              <w:ind w:firstLineChars="100" w:firstLine="219"/>
            </w:pPr>
            <w:r w:rsidRPr="003A07A8">
              <w:rPr>
                <w:rFonts w:hint="eastAsia"/>
                <w:b/>
              </w:rPr>
              <w:t>表</w:t>
            </w:r>
            <w:r w:rsidR="000C51DF">
              <w:rPr>
                <w:rFonts w:hint="eastAsia"/>
                <w:b/>
              </w:rPr>
              <w:t>2</w:t>
            </w:r>
            <w:r w:rsidRPr="003A07A8">
              <w:rPr>
                <w:rFonts w:hint="eastAsia"/>
                <w:b/>
              </w:rPr>
              <w:t xml:space="preserve">  电缆参数表 (所选截面电缆的额定电流）</w:t>
            </w:r>
          </w:p>
        </w:tc>
      </w:tr>
      <w:tr w:rsidR="00971828" w:rsidRPr="00971828" w:rsidTr="00623328">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截面mm2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30 C</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35C</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40 C</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2.5</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24</w:t>
            </w:r>
          </w:p>
        </w:tc>
        <w:tc>
          <w:tcPr>
            <w:tcW w:w="124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22</w:t>
            </w:r>
          </w:p>
        </w:tc>
        <w:tc>
          <w:tcPr>
            <w:tcW w:w="1139"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20</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4</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31</w:t>
            </w:r>
          </w:p>
        </w:tc>
        <w:tc>
          <w:tcPr>
            <w:tcW w:w="124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29</w:t>
            </w:r>
          </w:p>
        </w:tc>
        <w:tc>
          <w:tcPr>
            <w:tcW w:w="1139"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26</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6</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40</w:t>
            </w:r>
          </w:p>
        </w:tc>
        <w:tc>
          <w:tcPr>
            <w:tcW w:w="124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37</w:t>
            </w:r>
          </w:p>
        </w:tc>
        <w:tc>
          <w:tcPr>
            <w:tcW w:w="1139"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34</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10</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58</w:t>
            </w:r>
          </w:p>
        </w:tc>
        <w:tc>
          <w:tcPr>
            <w:tcW w:w="124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54</w:t>
            </w:r>
          </w:p>
        </w:tc>
        <w:tc>
          <w:tcPr>
            <w:tcW w:w="1139"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49</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16</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78</w:t>
            </w:r>
          </w:p>
        </w:tc>
        <w:tc>
          <w:tcPr>
            <w:tcW w:w="124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72</w:t>
            </w:r>
          </w:p>
        </w:tc>
        <w:tc>
          <w:tcPr>
            <w:tcW w:w="1139"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66</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25</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107</w:t>
            </w:r>
          </w:p>
        </w:tc>
        <w:tc>
          <w:tcPr>
            <w:tcW w:w="124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99</w:t>
            </w:r>
          </w:p>
        </w:tc>
        <w:tc>
          <w:tcPr>
            <w:tcW w:w="1139"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90</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35</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132</w:t>
            </w:r>
          </w:p>
        </w:tc>
        <w:tc>
          <w:tcPr>
            <w:tcW w:w="124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122</w:t>
            </w:r>
          </w:p>
        </w:tc>
        <w:tc>
          <w:tcPr>
            <w:tcW w:w="1139"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112</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50</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164</w:t>
            </w:r>
          </w:p>
        </w:tc>
        <w:tc>
          <w:tcPr>
            <w:tcW w:w="124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152</w:t>
            </w:r>
          </w:p>
        </w:tc>
        <w:tc>
          <w:tcPr>
            <w:tcW w:w="1139"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139</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70</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209</w:t>
            </w:r>
          </w:p>
        </w:tc>
        <w:tc>
          <w:tcPr>
            <w:tcW w:w="124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193</w:t>
            </w:r>
          </w:p>
        </w:tc>
        <w:tc>
          <w:tcPr>
            <w:tcW w:w="1139"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177</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95</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255</w:t>
            </w:r>
          </w:p>
        </w:tc>
        <w:tc>
          <w:tcPr>
            <w:tcW w:w="124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236</w:t>
            </w:r>
          </w:p>
        </w:tc>
        <w:tc>
          <w:tcPr>
            <w:tcW w:w="1139"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215</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120</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295</w:t>
            </w:r>
          </w:p>
        </w:tc>
        <w:tc>
          <w:tcPr>
            <w:tcW w:w="124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273</w:t>
            </w:r>
          </w:p>
        </w:tc>
        <w:tc>
          <w:tcPr>
            <w:tcW w:w="1139"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249</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150</w:t>
            </w:r>
          </w:p>
        </w:tc>
        <w:tc>
          <w:tcPr>
            <w:tcW w:w="1276" w:type="dxa"/>
            <w:tcBorders>
              <w:top w:val="nil"/>
              <w:left w:val="nil"/>
              <w:bottom w:val="single" w:sz="4" w:space="0" w:color="auto"/>
              <w:right w:val="single" w:sz="4" w:space="0" w:color="auto"/>
            </w:tcBorders>
            <w:shd w:val="clear" w:color="000000" w:fill="FFFFFF"/>
            <w:noWrap/>
            <w:vAlign w:val="center"/>
            <w:hideMark/>
          </w:tcPr>
          <w:p w:rsidR="00971828" w:rsidRPr="002D2BD9" w:rsidRDefault="00971828" w:rsidP="002D2BD9">
            <w:r w:rsidRPr="002D2BD9">
              <w:rPr>
                <w:rFonts w:hint="eastAsia"/>
              </w:rPr>
              <w:t>321</w:t>
            </w:r>
          </w:p>
        </w:tc>
        <w:tc>
          <w:tcPr>
            <w:tcW w:w="1240" w:type="dxa"/>
            <w:tcBorders>
              <w:top w:val="nil"/>
              <w:left w:val="nil"/>
              <w:bottom w:val="single" w:sz="4" w:space="0" w:color="auto"/>
              <w:right w:val="single" w:sz="4" w:space="0" w:color="auto"/>
            </w:tcBorders>
            <w:shd w:val="clear" w:color="000000" w:fill="FFFFFF"/>
            <w:noWrap/>
            <w:vAlign w:val="center"/>
            <w:hideMark/>
          </w:tcPr>
          <w:p w:rsidR="00971828" w:rsidRPr="002D2BD9" w:rsidRDefault="00971828" w:rsidP="002D2BD9">
            <w:r w:rsidRPr="002D2BD9">
              <w:rPr>
                <w:rFonts w:hint="eastAsia"/>
              </w:rPr>
              <w:t>300</w:t>
            </w:r>
          </w:p>
        </w:tc>
        <w:tc>
          <w:tcPr>
            <w:tcW w:w="1139" w:type="dxa"/>
            <w:tcBorders>
              <w:top w:val="nil"/>
              <w:left w:val="nil"/>
              <w:bottom w:val="single" w:sz="4" w:space="0" w:color="auto"/>
              <w:right w:val="single" w:sz="4" w:space="0" w:color="auto"/>
            </w:tcBorders>
            <w:shd w:val="clear" w:color="000000" w:fill="FFFFFF"/>
            <w:noWrap/>
            <w:vAlign w:val="center"/>
            <w:hideMark/>
          </w:tcPr>
          <w:p w:rsidR="00971828" w:rsidRPr="002D2BD9" w:rsidRDefault="00971828" w:rsidP="002D2BD9">
            <w:r w:rsidRPr="002D2BD9">
              <w:rPr>
                <w:rFonts w:hint="eastAsia"/>
              </w:rPr>
              <w:t>277</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185</w:t>
            </w:r>
          </w:p>
        </w:tc>
        <w:tc>
          <w:tcPr>
            <w:tcW w:w="1276" w:type="dxa"/>
            <w:tcBorders>
              <w:top w:val="nil"/>
              <w:left w:val="nil"/>
              <w:bottom w:val="single" w:sz="4" w:space="0" w:color="auto"/>
              <w:right w:val="single" w:sz="4" w:space="0" w:color="auto"/>
            </w:tcBorders>
            <w:shd w:val="clear" w:color="000000" w:fill="FFFFFF"/>
            <w:noWrap/>
            <w:vAlign w:val="center"/>
            <w:hideMark/>
          </w:tcPr>
          <w:p w:rsidR="00971828" w:rsidRPr="002D2BD9" w:rsidRDefault="00971828" w:rsidP="002D2BD9">
            <w:r w:rsidRPr="002D2BD9">
              <w:rPr>
                <w:rFonts w:hint="eastAsia"/>
              </w:rPr>
              <w:t>367</w:t>
            </w:r>
          </w:p>
        </w:tc>
        <w:tc>
          <w:tcPr>
            <w:tcW w:w="1240" w:type="dxa"/>
            <w:tcBorders>
              <w:top w:val="nil"/>
              <w:left w:val="nil"/>
              <w:bottom w:val="single" w:sz="4" w:space="0" w:color="auto"/>
              <w:right w:val="single" w:sz="4" w:space="0" w:color="auto"/>
            </w:tcBorders>
            <w:shd w:val="clear" w:color="000000" w:fill="FFFFFF"/>
            <w:noWrap/>
            <w:vAlign w:val="center"/>
            <w:hideMark/>
          </w:tcPr>
          <w:p w:rsidR="00971828" w:rsidRPr="002D2BD9" w:rsidRDefault="00971828" w:rsidP="002D2BD9">
            <w:r w:rsidRPr="002D2BD9">
              <w:rPr>
                <w:rFonts w:hint="eastAsia"/>
              </w:rPr>
              <w:t>343</w:t>
            </w:r>
          </w:p>
        </w:tc>
        <w:tc>
          <w:tcPr>
            <w:tcW w:w="1139" w:type="dxa"/>
            <w:tcBorders>
              <w:top w:val="nil"/>
              <w:left w:val="nil"/>
              <w:bottom w:val="single" w:sz="4" w:space="0" w:color="auto"/>
              <w:right w:val="single" w:sz="4" w:space="0" w:color="auto"/>
            </w:tcBorders>
            <w:shd w:val="clear" w:color="000000" w:fill="FFFFFF"/>
            <w:noWrap/>
            <w:vAlign w:val="center"/>
            <w:hideMark/>
          </w:tcPr>
          <w:p w:rsidR="00971828" w:rsidRPr="002D2BD9" w:rsidRDefault="00971828" w:rsidP="002D2BD9">
            <w:r w:rsidRPr="002D2BD9">
              <w:rPr>
                <w:rFonts w:hint="eastAsia"/>
              </w:rPr>
              <w:t>316</w:t>
            </w:r>
          </w:p>
        </w:tc>
      </w:tr>
      <w:tr w:rsidR="00971828" w:rsidRPr="00971828" w:rsidTr="0062332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240</w:t>
            </w:r>
          </w:p>
        </w:tc>
        <w:tc>
          <w:tcPr>
            <w:tcW w:w="1276" w:type="dxa"/>
            <w:tcBorders>
              <w:top w:val="nil"/>
              <w:left w:val="nil"/>
              <w:bottom w:val="single" w:sz="4" w:space="0" w:color="auto"/>
              <w:right w:val="single" w:sz="4" w:space="0" w:color="auto"/>
            </w:tcBorders>
            <w:shd w:val="clear" w:color="000000" w:fill="FFFFFF"/>
            <w:noWrap/>
            <w:vAlign w:val="center"/>
            <w:hideMark/>
          </w:tcPr>
          <w:p w:rsidR="00971828" w:rsidRPr="002D2BD9" w:rsidRDefault="00971828" w:rsidP="002D2BD9">
            <w:r w:rsidRPr="002D2BD9">
              <w:rPr>
                <w:rFonts w:hint="eastAsia"/>
              </w:rPr>
              <w:t>433</w:t>
            </w:r>
          </w:p>
        </w:tc>
        <w:tc>
          <w:tcPr>
            <w:tcW w:w="1240" w:type="dxa"/>
            <w:tcBorders>
              <w:top w:val="nil"/>
              <w:left w:val="nil"/>
              <w:bottom w:val="single" w:sz="4" w:space="0" w:color="auto"/>
              <w:right w:val="single" w:sz="4" w:space="0" w:color="auto"/>
            </w:tcBorders>
            <w:shd w:val="clear" w:color="000000" w:fill="FFFFFF"/>
            <w:noWrap/>
            <w:vAlign w:val="center"/>
            <w:hideMark/>
          </w:tcPr>
          <w:p w:rsidR="00971828" w:rsidRPr="002D2BD9" w:rsidRDefault="00971828" w:rsidP="002D2BD9">
            <w:r w:rsidRPr="002D2BD9">
              <w:rPr>
                <w:rFonts w:hint="eastAsia"/>
              </w:rPr>
              <w:t>404</w:t>
            </w:r>
          </w:p>
        </w:tc>
        <w:tc>
          <w:tcPr>
            <w:tcW w:w="1139" w:type="dxa"/>
            <w:tcBorders>
              <w:top w:val="nil"/>
              <w:left w:val="nil"/>
              <w:bottom w:val="single" w:sz="4" w:space="0" w:color="auto"/>
              <w:right w:val="single" w:sz="4" w:space="0" w:color="auto"/>
            </w:tcBorders>
            <w:shd w:val="clear" w:color="000000" w:fill="FFFFFF"/>
            <w:noWrap/>
            <w:vAlign w:val="center"/>
            <w:hideMark/>
          </w:tcPr>
          <w:p w:rsidR="00971828" w:rsidRPr="002D2BD9" w:rsidRDefault="00971828" w:rsidP="002D2BD9">
            <w:r w:rsidRPr="002D2BD9">
              <w:rPr>
                <w:rFonts w:hint="eastAsia"/>
              </w:rPr>
              <w:t>373</w:t>
            </w:r>
          </w:p>
        </w:tc>
      </w:tr>
    </w:tbl>
    <w:p w:rsidR="0083420B" w:rsidRDefault="0083420B"/>
    <w:p w:rsidR="00971828" w:rsidRDefault="00971828"/>
    <w:tbl>
      <w:tblPr>
        <w:tblW w:w="7513" w:type="dxa"/>
        <w:tblLook w:val="04A0" w:firstRow="1" w:lastRow="0" w:firstColumn="1" w:lastColumn="0" w:noHBand="0" w:noVBand="1"/>
      </w:tblPr>
      <w:tblGrid>
        <w:gridCol w:w="1560"/>
        <w:gridCol w:w="1134"/>
        <w:gridCol w:w="1134"/>
        <w:gridCol w:w="1275"/>
        <w:gridCol w:w="1134"/>
        <w:gridCol w:w="1276"/>
      </w:tblGrid>
      <w:tr w:rsidR="00971828" w:rsidRPr="00971828" w:rsidTr="006335F3">
        <w:trPr>
          <w:trHeight w:val="315"/>
        </w:trPr>
        <w:tc>
          <w:tcPr>
            <w:tcW w:w="5103" w:type="dxa"/>
            <w:gridSpan w:val="4"/>
            <w:tcBorders>
              <w:top w:val="nil"/>
              <w:left w:val="nil"/>
              <w:bottom w:val="nil"/>
              <w:right w:val="nil"/>
            </w:tcBorders>
            <w:shd w:val="clear" w:color="auto" w:fill="auto"/>
            <w:noWrap/>
            <w:vAlign w:val="center"/>
            <w:hideMark/>
          </w:tcPr>
          <w:p w:rsidR="00971828" w:rsidRPr="002D2BD9" w:rsidRDefault="00971828" w:rsidP="006335F3">
            <w:r w:rsidRPr="000C51DF">
              <w:rPr>
                <w:rFonts w:hint="eastAsia"/>
                <w:b/>
              </w:rPr>
              <w:t>表</w:t>
            </w:r>
            <w:r w:rsidR="000C51DF" w:rsidRPr="000C51DF">
              <w:rPr>
                <w:rFonts w:hint="eastAsia"/>
                <w:b/>
              </w:rPr>
              <w:t>3</w:t>
            </w:r>
            <w:r w:rsidRPr="000C51DF">
              <w:rPr>
                <w:rFonts w:hint="eastAsia"/>
                <w:b/>
              </w:rPr>
              <w:t xml:space="preserve">  电缆压降系数 σ  (cosθ为电缆的功率因数）</w:t>
            </w:r>
          </w:p>
        </w:tc>
        <w:tc>
          <w:tcPr>
            <w:tcW w:w="1134" w:type="dxa"/>
            <w:tcBorders>
              <w:top w:val="nil"/>
              <w:left w:val="nil"/>
              <w:bottom w:val="nil"/>
              <w:right w:val="nil"/>
            </w:tcBorders>
            <w:shd w:val="clear" w:color="auto" w:fill="auto"/>
            <w:noWrap/>
            <w:vAlign w:val="center"/>
            <w:hideMark/>
          </w:tcPr>
          <w:p w:rsidR="00971828" w:rsidRPr="002D2BD9" w:rsidRDefault="00971828" w:rsidP="002D2BD9"/>
        </w:tc>
        <w:tc>
          <w:tcPr>
            <w:tcW w:w="1276" w:type="dxa"/>
            <w:tcBorders>
              <w:top w:val="nil"/>
              <w:left w:val="nil"/>
              <w:bottom w:val="nil"/>
              <w:right w:val="nil"/>
            </w:tcBorders>
            <w:shd w:val="clear" w:color="auto" w:fill="auto"/>
            <w:noWrap/>
            <w:vAlign w:val="center"/>
            <w:hideMark/>
          </w:tcPr>
          <w:p w:rsidR="00971828" w:rsidRPr="002D2BD9" w:rsidRDefault="00971828" w:rsidP="002D2BD9"/>
        </w:tc>
      </w:tr>
      <w:tr w:rsidR="00971828" w:rsidRPr="00971828" w:rsidTr="006335F3">
        <w:trPr>
          <w:trHeight w:val="37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截面（mm2）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cosθ=0.5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cosθ=0.6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cosθ=0.7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cosθ=0.8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cosθ=0.9</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2.5</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1.985</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2.371</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2.757</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3.14</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3.522</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4</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1.258</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1.493</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1.733</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1.971</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2.207</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6</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0.848</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1.008</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1.166</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1.2889</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1.479</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10</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0.521</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0.615</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0.709</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0.802</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0.893</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16</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0.336</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0.395</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0.452</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0.486</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0.547</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25</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0.195</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0.261</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0.297</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0.311</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0.35</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35</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0.167</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0.193</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0.218</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0.222</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0.25</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50</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0.126</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0.143</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0.136</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0.156</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0.175</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70</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0.097</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0.109</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0.12</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0.111</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0.125</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95</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0.079</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0.087</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0.094</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0.101</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1.106</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0.068</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0.074</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0.079</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0.083</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0.087</w:t>
            </w:r>
          </w:p>
        </w:tc>
      </w:tr>
      <w:tr w:rsidR="00971828" w:rsidRPr="00971828" w:rsidTr="006335F3">
        <w:trPr>
          <w:trHeight w:val="3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0.06</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0.065</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0.069</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0.072</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0.073</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185</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0.005</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0.058</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0.06</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0.062</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0.062</w:t>
            </w:r>
          </w:p>
        </w:tc>
      </w:tr>
      <w:tr w:rsidR="00971828" w:rsidRPr="00971828" w:rsidTr="006335F3">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0.049</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0.051</w:t>
            </w:r>
          </w:p>
        </w:tc>
        <w:tc>
          <w:tcPr>
            <w:tcW w:w="1275"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0.052</w:t>
            </w:r>
          </w:p>
        </w:tc>
        <w:tc>
          <w:tcPr>
            <w:tcW w:w="1134"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0.053</w:t>
            </w:r>
          </w:p>
        </w:tc>
        <w:tc>
          <w:tcPr>
            <w:tcW w:w="1276"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0.052</w:t>
            </w:r>
          </w:p>
        </w:tc>
      </w:tr>
    </w:tbl>
    <w:p w:rsidR="00971828" w:rsidRDefault="00971828"/>
    <w:p w:rsidR="005C7210" w:rsidRDefault="005C7210"/>
    <w:p w:rsidR="00363576" w:rsidRDefault="00363576"/>
    <w:tbl>
      <w:tblPr>
        <w:tblW w:w="7797" w:type="dxa"/>
        <w:tblLook w:val="04A0" w:firstRow="1" w:lastRow="0" w:firstColumn="1" w:lastColumn="0" w:noHBand="0" w:noVBand="1"/>
      </w:tblPr>
      <w:tblGrid>
        <w:gridCol w:w="709"/>
        <w:gridCol w:w="2552"/>
        <w:gridCol w:w="1842"/>
        <w:gridCol w:w="851"/>
        <w:gridCol w:w="850"/>
        <w:gridCol w:w="993"/>
      </w:tblGrid>
      <w:tr w:rsidR="00971828" w:rsidRPr="00971828" w:rsidTr="006335F3">
        <w:trPr>
          <w:trHeight w:val="315"/>
        </w:trPr>
        <w:tc>
          <w:tcPr>
            <w:tcW w:w="3261" w:type="dxa"/>
            <w:gridSpan w:val="2"/>
            <w:tcBorders>
              <w:top w:val="nil"/>
              <w:left w:val="nil"/>
              <w:bottom w:val="nil"/>
              <w:right w:val="nil"/>
            </w:tcBorders>
            <w:shd w:val="clear" w:color="auto" w:fill="auto"/>
            <w:noWrap/>
            <w:vAlign w:val="center"/>
            <w:hideMark/>
          </w:tcPr>
          <w:p w:rsidR="00971828" w:rsidRPr="000C51DF" w:rsidRDefault="00971828" w:rsidP="000C51DF">
            <w:pPr>
              <w:ind w:firstLineChars="100" w:firstLine="219"/>
              <w:rPr>
                <w:b/>
              </w:rPr>
            </w:pPr>
            <w:r w:rsidRPr="000C51DF">
              <w:rPr>
                <w:rFonts w:hint="eastAsia"/>
                <w:b/>
              </w:rPr>
              <w:t>表</w:t>
            </w:r>
            <w:r w:rsidR="000C51DF">
              <w:rPr>
                <w:rFonts w:hint="eastAsia"/>
                <w:b/>
              </w:rPr>
              <w:t>4</w:t>
            </w:r>
            <w:r w:rsidRPr="000C51DF">
              <w:rPr>
                <w:rFonts w:hint="eastAsia"/>
                <w:b/>
              </w:rPr>
              <w:t xml:space="preserve">  施工设备电量</w:t>
            </w:r>
            <w:proofErr w:type="gramStart"/>
            <w:r w:rsidRPr="000C51DF">
              <w:rPr>
                <w:rFonts w:hint="eastAsia"/>
                <w:b/>
              </w:rPr>
              <w:t>参数参值</w:t>
            </w:r>
            <w:proofErr w:type="gramEnd"/>
          </w:p>
        </w:tc>
        <w:tc>
          <w:tcPr>
            <w:tcW w:w="2693" w:type="dxa"/>
            <w:gridSpan w:val="2"/>
            <w:tcBorders>
              <w:top w:val="nil"/>
              <w:left w:val="nil"/>
              <w:bottom w:val="nil"/>
              <w:right w:val="nil"/>
            </w:tcBorders>
            <w:shd w:val="clear" w:color="auto" w:fill="auto"/>
            <w:noWrap/>
            <w:vAlign w:val="center"/>
            <w:hideMark/>
          </w:tcPr>
          <w:p w:rsidR="00971828" w:rsidRPr="000C51DF" w:rsidRDefault="00971828" w:rsidP="000C51DF">
            <w:pPr>
              <w:ind w:firstLineChars="100" w:firstLine="219"/>
              <w:rPr>
                <w:b/>
              </w:rPr>
            </w:pPr>
            <w:r w:rsidRPr="000C51DF">
              <w:rPr>
                <w:rFonts w:hint="eastAsia"/>
                <w:b/>
              </w:rPr>
              <w:t>（待补充调整）</w:t>
            </w:r>
          </w:p>
        </w:tc>
        <w:tc>
          <w:tcPr>
            <w:tcW w:w="850" w:type="dxa"/>
            <w:tcBorders>
              <w:top w:val="nil"/>
              <w:left w:val="nil"/>
              <w:bottom w:val="nil"/>
              <w:right w:val="nil"/>
            </w:tcBorders>
            <w:shd w:val="clear" w:color="auto" w:fill="auto"/>
            <w:noWrap/>
            <w:vAlign w:val="center"/>
            <w:hideMark/>
          </w:tcPr>
          <w:p w:rsidR="00971828" w:rsidRPr="002D2BD9" w:rsidRDefault="00971828" w:rsidP="002D2BD9"/>
        </w:tc>
        <w:tc>
          <w:tcPr>
            <w:tcW w:w="993" w:type="dxa"/>
            <w:tcBorders>
              <w:top w:val="nil"/>
              <w:left w:val="nil"/>
              <w:bottom w:val="nil"/>
              <w:right w:val="nil"/>
            </w:tcBorders>
            <w:shd w:val="clear" w:color="auto" w:fill="auto"/>
            <w:noWrap/>
            <w:vAlign w:val="center"/>
            <w:hideMark/>
          </w:tcPr>
          <w:p w:rsidR="00971828" w:rsidRPr="002D2BD9" w:rsidRDefault="00971828" w:rsidP="002D2BD9"/>
        </w:tc>
      </w:tr>
      <w:tr w:rsidR="00971828" w:rsidRPr="00971828" w:rsidTr="006335F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序号</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rsidR="00971828" w:rsidRPr="002D2BD9" w:rsidRDefault="00971828" w:rsidP="002D2BD9">
            <w:r w:rsidRPr="002D2BD9">
              <w:rPr>
                <w:rFonts w:hint="eastAsia"/>
              </w:rPr>
              <w:t>施工设备名称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型号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功率</w:t>
            </w:r>
            <w:r w:rsidR="006335F3">
              <w:rPr>
                <w:rFonts w:hint="eastAsia"/>
              </w:rPr>
              <w:t>K</w:t>
            </w:r>
            <w:r w:rsidR="006335F3">
              <w:t>W</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335F3" w:rsidRDefault="00971828" w:rsidP="002D2BD9">
            <w:r w:rsidRPr="002D2BD9">
              <w:rPr>
                <w:rFonts w:hint="eastAsia"/>
              </w:rPr>
              <w:t>功率</w:t>
            </w:r>
          </w:p>
          <w:p w:rsidR="00971828" w:rsidRPr="002D2BD9" w:rsidRDefault="00971828" w:rsidP="002D2BD9">
            <w:r w:rsidRPr="002D2BD9">
              <w:rPr>
                <w:rFonts w:hint="eastAsia"/>
              </w:rPr>
              <w:t>因素</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335F3" w:rsidRDefault="00971828" w:rsidP="002D2BD9">
            <w:r w:rsidRPr="002D2BD9">
              <w:rPr>
                <w:rFonts w:hint="eastAsia"/>
              </w:rPr>
              <w:t>利用</w:t>
            </w:r>
          </w:p>
          <w:p w:rsidR="00971828" w:rsidRPr="002D2BD9" w:rsidRDefault="00971828" w:rsidP="002D2BD9">
            <w:r w:rsidRPr="002D2BD9">
              <w:rPr>
                <w:rFonts w:hint="eastAsia"/>
              </w:rPr>
              <w:t xml:space="preserve">系数 </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r w:rsidRPr="002D2BD9">
              <w:rPr>
                <w:rFonts w:hint="eastAsia"/>
              </w:rPr>
              <w:t>泥浆处理装置</w:t>
            </w:r>
          </w:p>
        </w:tc>
        <w:tc>
          <w:tcPr>
            <w:tcW w:w="1842"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ZX-200</w:t>
            </w:r>
          </w:p>
        </w:tc>
        <w:tc>
          <w:tcPr>
            <w:tcW w:w="851"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50</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0.7</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2</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r w:rsidRPr="002D2BD9">
              <w:rPr>
                <w:rFonts w:hint="eastAsia"/>
              </w:rPr>
              <w:t>泥浆泵</w:t>
            </w:r>
          </w:p>
        </w:tc>
        <w:tc>
          <w:tcPr>
            <w:tcW w:w="1842"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3</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0.7</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3</w:t>
            </w:r>
          </w:p>
        </w:tc>
        <w:tc>
          <w:tcPr>
            <w:tcW w:w="2552" w:type="dxa"/>
            <w:tcBorders>
              <w:top w:val="single" w:sz="4" w:space="0" w:color="auto"/>
              <w:left w:val="nil"/>
              <w:bottom w:val="nil"/>
              <w:right w:val="single" w:sz="4" w:space="0" w:color="000000"/>
            </w:tcBorders>
            <w:shd w:val="clear" w:color="auto" w:fill="auto"/>
            <w:vAlign w:val="center"/>
            <w:hideMark/>
          </w:tcPr>
          <w:p w:rsidR="00971828" w:rsidRPr="002D2BD9" w:rsidRDefault="00971828" w:rsidP="002D2BD9">
            <w:r w:rsidRPr="002D2BD9">
              <w:rPr>
                <w:rFonts w:hint="eastAsia"/>
              </w:rPr>
              <w:t>钢筋直</w:t>
            </w:r>
            <w:proofErr w:type="gramStart"/>
            <w:r w:rsidRPr="002D2BD9">
              <w:rPr>
                <w:rFonts w:hint="eastAsia"/>
              </w:rPr>
              <w:t>螺纹滚丝机</w:t>
            </w:r>
            <w:proofErr w:type="gramEnd"/>
          </w:p>
        </w:tc>
        <w:tc>
          <w:tcPr>
            <w:tcW w:w="1842" w:type="dxa"/>
            <w:tcBorders>
              <w:top w:val="nil"/>
              <w:left w:val="nil"/>
              <w:bottom w:val="nil"/>
              <w:right w:val="single" w:sz="4" w:space="0" w:color="auto"/>
            </w:tcBorders>
            <w:shd w:val="clear" w:color="auto" w:fill="auto"/>
            <w:vAlign w:val="center"/>
            <w:hideMark/>
          </w:tcPr>
          <w:p w:rsidR="00971828" w:rsidRPr="002D2BD9" w:rsidRDefault="00971828" w:rsidP="002D2BD9">
            <w:r w:rsidRPr="002D2BD9">
              <w:rPr>
                <w:rFonts w:hint="eastAsia"/>
              </w:rPr>
              <w:t>HGS-40</w:t>
            </w:r>
          </w:p>
        </w:tc>
        <w:tc>
          <w:tcPr>
            <w:tcW w:w="851" w:type="dxa"/>
            <w:tcBorders>
              <w:top w:val="nil"/>
              <w:left w:val="nil"/>
              <w:bottom w:val="nil"/>
              <w:right w:val="single" w:sz="4" w:space="0" w:color="auto"/>
            </w:tcBorders>
            <w:shd w:val="clear" w:color="auto" w:fill="auto"/>
            <w:vAlign w:val="center"/>
            <w:hideMark/>
          </w:tcPr>
          <w:p w:rsidR="00971828" w:rsidRPr="002D2BD9" w:rsidRDefault="00971828" w:rsidP="002D2BD9">
            <w:r w:rsidRPr="002D2BD9">
              <w:rPr>
                <w:rFonts w:hint="eastAsia"/>
              </w:rPr>
              <w:t>22</w:t>
            </w:r>
          </w:p>
        </w:tc>
        <w:tc>
          <w:tcPr>
            <w:tcW w:w="850" w:type="dxa"/>
            <w:tcBorders>
              <w:top w:val="nil"/>
              <w:left w:val="nil"/>
              <w:bottom w:val="nil"/>
              <w:right w:val="single" w:sz="4" w:space="0" w:color="auto"/>
            </w:tcBorders>
            <w:shd w:val="clear" w:color="auto" w:fill="auto"/>
            <w:noWrap/>
            <w:vAlign w:val="center"/>
            <w:hideMark/>
          </w:tcPr>
          <w:p w:rsidR="00971828" w:rsidRPr="002D2BD9" w:rsidRDefault="00971828" w:rsidP="002D2BD9">
            <w:r w:rsidRPr="002D2BD9">
              <w:rPr>
                <w:rFonts w:hint="eastAsia"/>
              </w:rPr>
              <w:t>0.5</w:t>
            </w:r>
          </w:p>
        </w:tc>
        <w:tc>
          <w:tcPr>
            <w:tcW w:w="993" w:type="dxa"/>
            <w:tcBorders>
              <w:top w:val="nil"/>
              <w:left w:val="nil"/>
              <w:bottom w:val="nil"/>
              <w:right w:val="single" w:sz="4" w:space="0" w:color="auto"/>
            </w:tcBorders>
            <w:shd w:val="clear" w:color="auto" w:fill="auto"/>
            <w:noWrap/>
            <w:vAlign w:val="center"/>
            <w:hideMark/>
          </w:tcPr>
          <w:p w:rsidR="00971828" w:rsidRPr="002D2BD9" w:rsidRDefault="00971828" w:rsidP="002D2BD9">
            <w:r w:rsidRPr="002D2BD9">
              <w:rPr>
                <w:rFonts w:hint="eastAsia"/>
              </w:rPr>
              <w:t>0.3</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4</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r w:rsidRPr="002D2BD9">
              <w:rPr>
                <w:rFonts w:hint="eastAsia"/>
              </w:rPr>
              <w:t>水泵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7.5KW</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7.5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5</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proofErr w:type="gramStart"/>
            <w:r w:rsidRPr="002D2BD9">
              <w:rPr>
                <w:rFonts w:hint="eastAsia"/>
              </w:rPr>
              <w:t>旋喷桩</w:t>
            </w:r>
            <w:proofErr w:type="gramEnd"/>
            <w:r w:rsidRPr="002D2BD9">
              <w:rPr>
                <w:rFonts w:hint="eastAsia"/>
              </w:rPr>
              <w:t>机</w:t>
            </w:r>
          </w:p>
        </w:tc>
        <w:tc>
          <w:tcPr>
            <w:tcW w:w="1842"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XP-35A</w:t>
            </w:r>
          </w:p>
        </w:tc>
        <w:tc>
          <w:tcPr>
            <w:tcW w:w="851"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23.6</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6</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r w:rsidRPr="002D2BD9">
              <w:rPr>
                <w:rFonts w:hint="eastAsia"/>
              </w:rPr>
              <w:t>空压机</w:t>
            </w:r>
          </w:p>
        </w:tc>
        <w:tc>
          <w:tcPr>
            <w:tcW w:w="1842"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7.5</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0.85</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7</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r w:rsidRPr="002D2BD9">
              <w:rPr>
                <w:rFonts w:hint="eastAsia"/>
              </w:rPr>
              <w:t>工程钻机</w:t>
            </w:r>
          </w:p>
        </w:tc>
        <w:tc>
          <w:tcPr>
            <w:tcW w:w="1842"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GPS-20</w:t>
            </w:r>
          </w:p>
        </w:tc>
        <w:tc>
          <w:tcPr>
            <w:tcW w:w="851"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30</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8</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r w:rsidRPr="002D2BD9">
              <w:rPr>
                <w:rFonts w:hint="eastAsia"/>
              </w:rPr>
              <w:t>深井潜水泵</w:t>
            </w:r>
          </w:p>
        </w:tc>
        <w:tc>
          <w:tcPr>
            <w:tcW w:w="1842"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QDX3-25-0.75</w:t>
            </w:r>
          </w:p>
        </w:tc>
        <w:tc>
          <w:tcPr>
            <w:tcW w:w="851"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0.75</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9</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r w:rsidRPr="002D2BD9">
              <w:rPr>
                <w:rFonts w:hint="eastAsia"/>
              </w:rPr>
              <w:t>钢筋切断机</w:t>
            </w:r>
          </w:p>
        </w:tc>
        <w:tc>
          <w:tcPr>
            <w:tcW w:w="1842"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GQ40-A型</w:t>
            </w:r>
          </w:p>
        </w:tc>
        <w:tc>
          <w:tcPr>
            <w:tcW w:w="851"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5</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0.5</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0.3</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10</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r w:rsidRPr="002D2BD9">
              <w:rPr>
                <w:rFonts w:hint="eastAsia"/>
              </w:rPr>
              <w:t>钢筋弯曲机</w:t>
            </w:r>
          </w:p>
        </w:tc>
        <w:tc>
          <w:tcPr>
            <w:tcW w:w="1842"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GC40-1型</w:t>
            </w:r>
          </w:p>
        </w:tc>
        <w:tc>
          <w:tcPr>
            <w:tcW w:w="851"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5</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0.5</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0.3</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11</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r w:rsidRPr="002D2BD9">
              <w:rPr>
                <w:rFonts w:hint="eastAsia"/>
              </w:rPr>
              <w:t>直流电焊机</w:t>
            </w:r>
          </w:p>
        </w:tc>
        <w:tc>
          <w:tcPr>
            <w:tcW w:w="1842"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AX-320×</w:t>
            </w:r>
            <w:r w:rsidRPr="002D2BD9">
              <w:t>1</w:t>
            </w:r>
            <w:r w:rsidRPr="002D2BD9">
              <w:rPr>
                <w:rFonts w:hint="eastAsia"/>
              </w:rPr>
              <w:t>型</w:t>
            </w:r>
          </w:p>
        </w:tc>
        <w:tc>
          <w:tcPr>
            <w:tcW w:w="851"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15</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0.35</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0.35</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12</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r w:rsidRPr="002D2BD9">
              <w:rPr>
                <w:rFonts w:hint="eastAsia"/>
              </w:rPr>
              <w:t>插入式振动器</w:t>
            </w:r>
          </w:p>
        </w:tc>
        <w:tc>
          <w:tcPr>
            <w:tcW w:w="1842"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通用产品</w:t>
            </w:r>
          </w:p>
        </w:tc>
        <w:tc>
          <w:tcPr>
            <w:tcW w:w="851"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1</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0.5</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0.3</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13</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rsidR="00971828" w:rsidRPr="002D2BD9" w:rsidRDefault="00971828" w:rsidP="002D2BD9">
            <w:r w:rsidRPr="002D2BD9">
              <w:rPr>
                <w:rFonts w:hint="eastAsia"/>
              </w:rPr>
              <w:t>木工加工设备</w:t>
            </w:r>
          </w:p>
        </w:tc>
        <w:tc>
          <w:tcPr>
            <w:tcW w:w="1842"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通用产品</w:t>
            </w:r>
          </w:p>
        </w:tc>
        <w:tc>
          <w:tcPr>
            <w:tcW w:w="851" w:type="dxa"/>
            <w:tcBorders>
              <w:top w:val="nil"/>
              <w:left w:val="nil"/>
              <w:bottom w:val="single" w:sz="4" w:space="0" w:color="auto"/>
              <w:right w:val="single" w:sz="4" w:space="0" w:color="auto"/>
            </w:tcBorders>
            <w:shd w:val="clear" w:color="auto" w:fill="auto"/>
            <w:vAlign w:val="center"/>
            <w:hideMark/>
          </w:tcPr>
          <w:p w:rsidR="00971828" w:rsidRPr="002D2BD9" w:rsidRDefault="00971828" w:rsidP="002D2BD9">
            <w:r w:rsidRPr="002D2BD9">
              <w:rPr>
                <w:rFonts w:hint="eastAsia"/>
              </w:rPr>
              <w:t>40</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0.6</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0.3</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14</w:t>
            </w:r>
          </w:p>
        </w:tc>
        <w:tc>
          <w:tcPr>
            <w:tcW w:w="2552" w:type="dxa"/>
            <w:tcBorders>
              <w:top w:val="single" w:sz="4" w:space="0" w:color="auto"/>
              <w:left w:val="nil"/>
              <w:bottom w:val="nil"/>
              <w:right w:val="single" w:sz="4" w:space="0" w:color="000000"/>
            </w:tcBorders>
            <w:shd w:val="clear" w:color="auto" w:fill="auto"/>
            <w:vAlign w:val="center"/>
            <w:hideMark/>
          </w:tcPr>
          <w:p w:rsidR="00971828" w:rsidRPr="002D2BD9" w:rsidRDefault="00971828" w:rsidP="002D2BD9">
            <w:r w:rsidRPr="002D2BD9">
              <w:rPr>
                <w:rFonts w:hint="eastAsia"/>
              </w:rPr>
              <w:t>三轴水泥搅拌桩机</w:t>
            </w:r>
          </w:p>
        </w:tc>
        <w:tc>
          <w:tcPr>
            <w:tcW w:w="1842" w:type="dxa"/>
            <w:tcBorders>
              <w:top w:val="nil"/>
              <w:left w:val="nil"/>
              <w:bottom w:val="nil"/>
              <w:right w:val="single" w:sz="4" w:space="0" w:color="auto"/>
            </w:tcBorders>
            <w:shd w:val="clear" w:color="auto" w:fill="auto"/>
            <w:vAlign w:val="center"/>
            <w:hideMark/>
          </w:tcPr>
          <w:p w:rsidR="00971828" w:rsidRPr="002D2BD9" w:rsidRDefault="00971828" w:rsidP="002D2BD9">
            <w:r w:rsidRPr="002D2BD9">
              <w:rPr>
                <w:rFonts w:hint="eastAsia"/>
              </w:rPr>
              <w:t>JB160</w:t>
            </w:r>
          </w:p>
        </w:tc>
        <w:tc>
          <w:tcPr>
            <w:tcW w:w="851" w:type="dxa"/>
            <w:tcBorders>
              <w:top w:val="nil"/>
              <w:left w:val="nil"/>
              <w:bottom w:val="nil"/>
              <w:right w:val="single" w:sz="4" w:space="0" w:color="auto"/>
            </w:tcBorders>
            <w:shd w:val="clear" w:color="auto" w:fill="auto"/>
            <w:vAlign w:val="center"/>
            <w:hideMark/>
          </w:tcPr>
          <w:p w:rsidR="00971828" w:rsidRPr="002D2BD9" w:rsidRDefault="00971828" w:rsidP="002D2BD9">
            <w:r w:rsidRPr="002D2BD9">
              <w:rPr>
                <w:rFonts w:hint="eastAsia"/>
              </w:rPr>
              <w:t>300</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15</w:t>
            </w:r>
          </w:p>
        </w:tc>
        <w:tc>
          <w:tcPr>
            <w:tcW w:w="2552" w:type="dxa"/>
            <w:tcBorders>
              <w:top w:val="single" w:sz="4" w:space="0" w:color="auto"/>
              <w:left w:val="nil"/>
              <w:bottom w:val="nil"/>
              <w:right w:val="single" w:sz="4" w:space="0" w:color="000000"/>
            </w:tcBorders>
            <w:shd w:val="clear" w:color="auto" w:fill="auto"/>
            <w:vAlign w:val="center"/>
            <w:hideMark/>
          </w:tcPr>
          <w:p w:rsidR="00971828" w:rsidRPr="002D2BD9" w:rsidRDefault="00971828" w:rsidP="002D2BD9">
            <w:r w:rsidRPr="002D2BD9">
              <w:rPr>
                <w:rFonts w:hint="eastAsia"/>
              </w:rPr>
              <w:t>冷冻机组</w:t>
            </w:r>
          </w:p>
        </w:tc>
        <w:tc>
          <w:tcPr>
            <w:tcW w:w="1842" w:type="dxa"/>
            <w:tcBorders>
              <w:top w:val="single" w:sz="4" w:space="0" w:color="auto"/>
              <w:left w:val="nil"/>
              <w:bottom w:val="nil"/>
              <w:right w:val="single" w:sz="4" w:space="0" w:color="auto"/>
            </w:tcBorders>
            <w:shd w:val="clear" w:color="auto" w:fill="auto"/>
            <w:vAlign w:val="center"/>
            <w:hideMark/>
          </w:tcPr>
          <w:p w:rsidR="00971828" w:rsidRPr="002D2BD9" w:rsidRDefault="00971828" w:rsidP="002D2BD9">
            <w:r w:rsidRPr="002D2BD9">
              <w:rPr>
                <w:rFonts w:hint="eastAsia"/>
              </w:rPr>
              <w:t xml:space="preserve">　</w:t>
            </w:r>
          </w:p>
        </w:tc>
        <w:tc>
          <w:tcPr>
            <w:tcW w:w="851" w:type="dxa"/>
            <w:tcBorders>
              <w:top w:val="single" w:sz="4" w:space="0" w:color="auto"/>
              <w:left w:val="nil"/>
              <w:bottom w:val="nil"/>
              <w:right w:val="single" w:sz="4" w:space="0" w:color="auto"/>
            </w:tcBorders>
            <w:shd w:val="clear" w:color="auto" w:fill="auto"/>
            <w:vAlign w:val="center"/>
            <w:hideMark/>
          </w:tcPr>
          <w:p w:rsidR="00971828" w:rsidRPr="002D2BD9" w:rsidRDefault="00971828" w:rsidP="002D2BD9">
            <w:r w:rsidRPr="002D2BD9">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0.8</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0.9</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r>
      <w:tr w:rsidR="00971828" w:rsidRPr="00971828" w:rsidTr="006335F3">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18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971828" w:rsidRPr="002D2BD9" w:rsidRDefault="00971828" w:rsidP="002D2BD9">
            <w:r w:rsidRPr="002D2BD9">
              <w:rPr>
                <w:rFonts w:hint="eastAsia"/>
              </w:rPr>
              <w:t xml:space="preserve">　</w:t>
            </w:r>
          </w:p>
        </w:tc>
      </w:tr>
    </w:tbl>
    <w:p w:rsidR="00F17ED9" w:rsidRDefault="00C76BC4">
      <w:r>
        <w:rPr>
          <w:rFonts w:hint="eastAsia"/>
        </w:rPr>
        <w:t>注：此表仅供参考，应根据实际应用工况和需求为准。</w:t>
      </w:r>
      <w:bookmarkStart w:id="0" w:name="_GoBack"/>
      <w:bookmarkEnd w:id="0"/>
    </w:p>
    <w:sectPr w:rsidR="00F17ED9" w:rsidSect="006D4BB0">
      <w:pgSz w:w="11906" w:h="16838" w:code="9"/>
      <w:pgMar w:top="1440" w:right="1797" w:bottom="1440" w:left="1797" w:header="851" w:footer="992" w:gutter="0"/>
      <w:cols w:space="425"/>
      <w:docGrid w:type="linesAndChars" w:linePitch="360" w:charSpace="17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52FB9"/>
    <w:multiLevelType w:val="hybridMultilevel"/>
    <w:tmpl w:val="6C3EFC66"/>
    <w:lvl w:ilvl="0" w:tplc="76F032F6">
      <w:start w:val="1"/>
      <w:numFmt w:val="lowerRoman"/>
      <w:lvlText w:val="%1-"/>
      <w:lvlJc w:val="left"/>
      <w:pPr>
        <w:ind w:left="1595" w:hanging="720"/>
      </w:pPr>
      <w:rPr>
        <w:rFonts w:hint="default"/>
      </w:rPr>
    </w:lvl>
    <w:lvl w:ilvl="1" w:tplc="04090019" w:tentative="1">
      <w:start w:val="1"/>
      <w:numFmt w:val="lowerLetter"/>
      <w:lvlText w:val="%2)"/>
      <w:lvlJc w:val="left"/>
      <w:pPr>
        <w:ind w:left="1715" w:hanging="420"/>
      </w:pPr>
    </w:lvl>
    <w:lvl w:ilvl="2" w:tplc="0409001B" w:tentative="1">
      <w:start w:val="1"/>
      <w:numFmt w:val="lowerRoman"/>
      <w:lvlText w:val="%3."/>
      <w:lvlJc w:val="right"/>
      <w:pPr>
        <w:ind w:left="2135" w:hanging="420"/>
      </w:pPr>
    </w:lvl>
    <w:lvl w:ilvl="3" w:tplc="0409000F" w:tentative="1">
      <w:start w:val="1"/>
      <w:numFmt w:val="decimal"/>
      <w:lvlText w:val="%4."/>
      <w:lvlJc w:val="left"/>
      <w:pPr>
        <w:ind w:left="2555" w:hanging="420"/>
      </w:pPr>
    </w:lvl>
    <w:lvl w:ilvl="4" w:tplc="04090019" w:tentative="1">
      <w:start w:val="1"/>
      <w:numFmt w:val="lowerLetter"/>
      <w:lvlText w:val="%5)"/>
      <w:lvlJc w:val="left"/>
      <w:pPr>
        <w:ind w:left="2975" w:hanging="420"/>
      </w:pPr>
    </w:lvl>
    <w:lvl w:ilvl="5" w:tplc="0409001B" w:tentative="1">
      <w:start w:val="1"/>
      <w:numFmt w:val="lowerRoman"/>
      <w:lvlText w:val="%6."/>
      <w:lvlJc w:val="right"/>
      <w:pPr>
        <w:ind w:left="3395" w:hanging="420"/>
      </w:pPr>
    </w:lvl>
    <w:lvl w:ilvl="6" w:tplc="0409000F" w:tentative="1">
      <w:start w:val="1"/>
      <w:numFmt w:val="decimal"/>
      <w:lvlText w:val="%7."/>
      <w:lvlJc w:val="left"/>
      <w:pPr>
        <w:ind w:left="3815" w:hanging="420"/>
      </w:pPr>
    </w:lvl>
    <w:lvl w:ilvl="7" w:tplc="04090019" w:tentative="1">
      <w:start w:val="1"/>
      <w:numFmt w:val="lowerLetter"/>
      <w:lvlText w:val="%8)"/>
      <w:lvlJc w:val="left"/>
      <w:pPr>
        <w:ind w:left="4235" w:hanging="420"/>
      </w:pPr>
    </w:lvl>
    <w:lvl w:ilvl="8" w:tplc="0409001B" w:tentative="1">
      <w:start w:val="1"/>
      <w:numFmt w:val="lowerRoman"/>
      <w:lvlText w:val="%9."/>
      <w:lvlJc w:val="right"/>
      <w:pPr>
        <w:ind w:left="46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420"/>
  <w:drawingGridHorizont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0B"/>
    <w:rsid w:val="00024B0E"/>
    <w:rsid w:val="000665E4"/>
    <w:rsid w:val="00074B29"/>
    <w:rsid w:val="000C51DF"/>
    <w:rsid w:val="001A1CCA"/>
    <w:rsid w:val="001B43C2"/>
    <w:rsid w:val="00276008"/>
    <w:rsid w:val="00287263"/>
    <w:rsid w:val="002D031F"/>
    <w:rsid w:val="002D2BD9"/>
    <w:rsid w:val="00363576"/>
    <w:rsid w:val="003A07A8"/>
    <w:rsid w:val="00475225"/>
    <w:rsid w:val="004773D2"/>
    <w:rsid w:val="00495765"/>
    <w:rsid w:val="005C7210"/>
    <w:rsid w:val="00610B12"/>
    <w:rsid w:val="00623328"/>
    <w:rsid w:val="006335F3"/>
    <w:rsid w:val="00644278"/>
    <w:rsid w:val="0064781F"/>
    <w:rsid w:val="006D4BB0"/>
    <w:rsid w:val="006D6732"/>
    <w:rsid w:val="00814BED"/>
    <w:rsid w:val="0083420B"/>
    <w:rsid w:val="008C3516"/>
    <w:rsid w:val="00920CD3"/>
    <w:rsid w:val="00971828"/>
    <w:rsid w:val="009E73ED"/>
    <w:rsid w:val="00A15C81"/>
    <w:rsid w:val="00AB7770"/>
    <w:rsid w:val="00B23195"/>
    <w:rsid w:val="00BC7AA4"/>
    <w:rsid w:val="00C250BF"/>
    <w:rsid w:val="00C31FF8"/>
    <w:rsid w:val="00C76BC4"/>
    <w:rsid w:val="00C91719"/>
    <w:rsid w:val="00CC7414"/>
    <w:rsid w:val="00D93B9E"/>
    <w:rsid w:val="00DA4EEC"/>
    <w:rsid w:val="00DA5C86"/>
    <w:rsid w:val="00E27755"/>
    <w:rsid w:val="00E3200F"/>
    <w:rsid w:val="00EC4542"/>
    <w:rsid w:val="00F17ED9"/>
    <w:rsid w:val="00F348B8"/>
    <w:rsid w:val="00F84D42"/>
    <w:rsid w:val="00FA5ECC"/>
    <w:rsid w:val="00FD7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46ED"/>
  <w15:chartTrackingRefBased/>
  <w15:docId w15:val="{5EE4DCA7-F96A-4AF7-BD45-E57C2029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42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0565">
      <w:bodyDiv w:val="1"/>
      <w:marLeft w:val="0"/>
      <w:marRight w:val="0"/>
      <w:marTop w:val="0"/>
      <w:marBottom w:val="0"/>
      <w:divBdr>
        <w:top w:val="none" w:sz="0" w:space="0" w:color="auto"/>
        <w:left w:val="none" w:sz="0" w:space="0" w:color="auto"/>
        <w:bottom w:val="none" w:sz="0" w:space="0" w:color="auto"/>
        <w:right w:val="none" w:sz="0" w:space="0" w:color="auto"/>
      </w:divBdr>
    </w:div>
    <w:div w:id="317271937">
      <w:bodyDiv w:val="1"/>
      <w:marLeft w:val="0"/>
      <w:marRight w:val="0"/>
      <w:marTop w:val="0"/>
      <w:marBottom w:val="0"/>
      <w:divBdr>
        <w:top w:val="none" w:sz="0" w:space="0" w:color="auto"/>
        <w:left w:val="none" w:sz="0" w:space="0" w:color="auto"/>
        <w:bottom w:val="none" w:sz="0" w:space="0" w:color="auto"/>
        <w:right w:val="none" w:sz="0" w:space="0" w:color="auto"/>
      </w:divBdr>
    </w:div>
    <w:div w:id="892624063">
      <w:bodyDiv w:val="1"/>
      <w:marLeft w:val="0"/>
      <w:marRight w:val="0"/>
      <w:marTop w:val="0"/>
      <w:marBottom w:val="0"/>
      <w:divBdr>
        <w:top w:val="none" w:sz="0" w:space="0" w:color="auto"/>
        <w:left w:val="none" w:sz="0" w:space="0" w:color="auto"/>
        <w:bottom w:val="none" w:sz="0" w:space="0" w:color="auto"/>
        <w:right w:val="none" w:sz="0" w:space="0" w:color="auto"/>
      </w:divBdr>
    </w:div>
    <w:div w:id="1133595394">
      <w:bodyDiv w:val="1"/>
      <w:marLeft w:val="0"/>
      <w:marRight w:val="0"/>
      <w:marTop w:val="0"/>
      <w:marBottom w:val="0"/>
      <w:divBdr>
        <w:top w:val="none" w:sz="0" w:space="0" w:color="auto"/>
        <w:left w:val="none" w:sz="0" w:space="0" w:color="auto"/>
        <w:bottom w:val="none" w:sz="0" w:space="0" w:color="auto"/>
        <w:right w:val="none" w:sz="0" w:space="0" w:color="auto"/>
      </w:divBdr>
    </w:div>
    <w:div w:id="1709598555">
      <w:bodyDiv w:val="1"/>
      <w:marLeft w:val="0"/>
      <w:marRight w:val="0"/>
      <w:marTop w:val="0"/>
      <w:marBottom w:val="0"/>
      <w:divBdr>
        <w:top w:val="none" w:sz="0" w:space="0" w:color="auto"/>
        <w:left w:val="none" w:sz="0" w:space="0" w:color="auto"/>
        <w:bottom w:val="none" w:sz="0" w:space="0" w:color="auto"/>
        <w:right w:val="none" w:sz="0" w:space="0" w:color="auto"/>
      </w:divBdr>
    </w:div>
    <w:div w:id="18176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7</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hongyan</dc:creator>
  <cp:keywords/>
  <dc:description/>
  <cp:lastModifiedBy>yang hongyan</cp:lastModifiedBy>
  <cp:revision>37</cp:revision>
  <dcterms:created xsi:type="dcterms:W3CDTF">2019-05-20T07:23:00Z</dcterms:created>
  <dcterms:modified xsi:type="dcterms:W3CDTF">2019-05-28T22:03:00Z</dcterms:modified>
</cp:coreProperties>
</file>